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5EA79" w14:textId="5C2E9D8C" w:rsidR="00E419D1" w:rsidRPr="00405440" w:rsidRDefault="00A35AA6" w:rsidP="00E34856">
      <w:pPr>
        <w:pStyle w:val="afa"/>
        <w:spacing w:line="240" w:lineRule="auto"/>
        <w:ind w:left="5812"/>
        <w:rPr>
          <w:rFonts w:ascii="Times New Roman" w:hAnsi="Times New Roman" w:cs="Times New Roman"/>
          <w:color w:val="auto"/>
          <w:sz w:val="28"/>
          <w:szCs w:val="28"/>
        </w:rPr>
      </w:pPr>
      <w:r w:rsidRPr="00405440">
        <w:rPr>
          <w:rFonts w:ascii="Times New Roman" w:hAnsi="Times New Roman" w:cs="Times New Roman"/>
          <w:caps w:val="0"/>
          <w:color w:val="auto"/>
          <w:sz w:val="28"/>
          <w:szCs w:val="28"/>
        </w:rPr>
        <w:t xml:space="preserve">ЗАТВЕРДЖЕНО </w:t>
      </w:r>
    </w:p>
    <w:p w14:paraId="6CC7BF72" w14:textId="035EF8AD" w:rsidR="000D3A1B" w:rsidRPr="00405440" w:rsidRDefault="000D3A1B" w:rsidP="00E34856">
      <w:pPr>
        <w:pStyle w:val="afc"/>
        <w:spacing w:after="0"/>
        <w:ind w:left="5387"/>
        <w:rPr>
          <w:rFonts w:ascii="Times New Roman" w:hAnsi="Times New Roman" w:cs="Times New Roman"/>
          <w:caps w:val="0"/>
          <w:color w:val="auto"/>
          <w:sz w:val="28"/>
          <w:szCs w:val="28"/>
        </w:rPr>
      </w:pPr>
      <w:r w:rsidRPr="00405440">
        <w:rPr>
          <w:rFonts w:ascii="Times New Roman" w:hAnsi="Times New Roman" w:cs="Times New Roman"/>
          <w:caps w:val="0"/>
          <w:color w:val="auto"/>
          <w:sz w:val="28"/>
          <w:szCs w:val="28"/>
        </w:rPr>
        <w:t xml:space="preserve">рішення Коростенської міської ради 42 сесія </w:t>
      </w:r>
      <w:r w:rsidRPr="00405440">
        <w:rPr>
          <w:rFonts w:ascii="Times New Roman" w:hAnsi="Times New Roman" w:cs="Times New Roman"/>
          <w:caps w:val="0"/>
          <w:color w:val="auto"/>
          <w:sz w:val="28"/>
          <w:szCs w:val="28"/>
          <w:lang w:val="en-US"/>
        </w:rPr>
        <w:t>VIII</w:t>
      </w:r>
      <w:r w:rsidRPr="00405440">
        <w:rPr>
          <w:rFonts w:ascii="Times New Roman" w:hAnsi="Times New Roman" w:cs="Times New Roman"/>
          <w:caps w:val="0"/>
          <w:color w:val="auto"/>
          <w:sz w:val="28"/>
          <w:szCs w:val="28"/>
        </w:rPr>
        <w:t xml:space="preserve"> скликання </w:t>
      </w:r>
    </w:p>
    <w:p w14:paraId="356F9DAD" w14:textId="46085DF1" w:rsidR="00555A14" w:rsidRPr="00405440" w:rsidRDefault="000D3A1B" w:rsidP="00E34856">
      <w:pPr>
        <w:pStyle w:val="afc"/>
        <w:spacing w:after="0"/>
        <w:ind w:left="5387"/>
        <w:rPr>
          <w:rFonts w:ascii="Times New Roman" w:hAnsi="Times New Roman" w:cs="Times New Roman"/>
          <w:color w:val="auto"/>
          <w:sz w:val="28"/>
          <w:szCs w:val="28"/>
        </w:rPr>
      </w:pPr>
      <w:r w:rsidRPr="00405440">
        <w:rPr>
          <w:rFonts w:ascii="Times New Roman" w:hAnsi="Times New Roman" w:cs="Times New Roman"/>
          <w:caps w:val="0"/>
          <w:color w:val="auto"/>
          <w:sz w:val="28"/>
          <w:szCs w:val="28"/>
        </w:rPr>
        <w:t>від 20.02.2025 року за № ______</w:t>
      </w:r>
    </w:p>
    <w:p w14:paraId="3B52BF7D" w14:textId="09AFB98F" w:rsidR="00555A14" w:rsidRPr="00405440" w:rsidRDefault="00555A14" w:rsidP="00E34856">
      <w:pPr>
        <w:pStyle w:val="aff"/>
        <w:spacing w:before="0" w:line="240" w:lineRule="auto"/>
        <w:ind w:left="5812"/>
        <w:rPr>
          <w:rFonts w:ascii="Times New Roman" w:hAnsi="Times New Roman" w:cs="Times New Roman"/>
          <w:color w:val="auto"/>
          <w:sz w:val="28"/>
          <w:szCs w:val="28"/>
        </w:rPr>
      </w:pPr>
    </w:p>
    <w:p w14:paraId="405CA2C4" w14:textId="62A4D39C" w:rsidR="00E419D1" w:rsidRPr="00405440" w:rsidRDefault="00E419D1" w:rsidP="00E34856">
      <w:pPr>
        <w:pStyle w:val="afa"/>
        <w:spacing w:line="240" w:lineRule="auto"/>
        <w:rPr>
          <w:rFonts w:ascii="Times New Roman" w:hAnsi="Times New Roman" w:cs="Times New Roman"/>
          <w:color w:val="auto"/>
          <w:sz w:val="28"/>
          <w:szCs w:val="28"/>
        </w:rPr>
      </w:pPr>
    </w:p>
    <w:p w14:paraId="09A04E1E" w14:textId="58573FFF" w:rsidR="00E419D1" w:rsidRPr="00405440" w:rsidRDefault="00E419D1" w:rsidP="00E34856">
      <w:pPr>
        <w:pStyle w:val="afa"/>
        <w:spacing w:line="240" w:lineRule="auto"/>
        <w:rPr>
          <w:rFonts w:ascii="Times New Roman" w:hAnsi="Times New Roman" w:cs="Times New Roman"/>
          <w:color w:val="auto"/>
          <w:sz w:val="28"/>
          <w:szCs w:val="28"/>
        </w:rPr>
      </w:pPr>
    </w:p>
    <w:p w14:paraId="4E7547A8" w14:textId="1C9CE85E" w:rsidR="00E419D1" w:rsidRPr="00405440" w:rsidRDefault="00056916" w:rsidP="00E34856">
      <w:pPr>
        <w:pStyle w:val="afa"/>
        <w:spacing w:line="240" w:lineRule="auto"/>
        <w:rPr>
          <w:rFonts w:ascii="Times New Roman" w:hAnsi="Times New Roman" w:cs="Times New Roman"/>
          <w:color w:val="auto"/>
        </w:rPr>
      </w:pPr>
      <w:r>
        <w:rPr>
          <w:rFonts w:ascii="Times New Roman" w:hAnsi="Times New Roman" w:cs="Times New Roman"/>
          <w:noProof/>
          <w:color w:val="auto"/>
          <w:sz w:val="80"/>
          <w:szCs w:val="80"/>
          <w:lang w:eastAsia="uk-UA"/>
        </w:rPr>
        <w:drawing>
          <wp:anchor distT="0" distB="0" distL="114300" distR="114300" simplePos="0" relativeHeight="251678720" behindDoc="1" locked="0" layoutInCell="1" allowOverlap="1" wp14:anchorId="28AC3758" wp14:editId="07E0354D">
            <wp:simplePos x="0" y="0"/>
            <wp:positionH relativeFrom="column">
              <wp:posOffset>-432435</wp:posOffset>
            </wp:positionH>
            <wp:positionV relativeFrom="paragraph">
              <wp:posOffset>182245</wp:posOffset>
            </wp:positionV>
            <wp:extent cx="6638325" cy="41243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оди нові план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81" cy="4128895"/>
                    </a:xfrm>
                    <a:prstGeom prst="rect">
                      <a:avLst/>
                    </a:prstGeom>
                  </pic:spPr>
                </pic:pic>
              </a:graphicData>
            </a:graphic>
            <wp14:sizeRelH relativeFrom="page">
              <wp14:pctWidth>0</wp14:pctWidth>
            </wp14:sizeRelH>
            <wp14:sizeRelV relativeFrom="page">
              <wp14:pctHeight>0</wp14:pctHeight>
            </wp14:sizeRelV>
          </wp:anchor>
        </w:drawing>
      </w:r>
    </w:p>
    <w:p w14:paraId="43E6BAC1" w14:textId="1E21BF30" w:rsidR="00E419D1" w:rsidRPr="00405440" w:rsidRDefault="00E419D1" w:rsidP="00E34856">
      <w:pPr>
        <w:pStyle w:val="afa"/>
        <w:spacing w:line="240" w:lineRule="auto"/>
        <w:rPr>
          <w:rFonts w:ascii="Times New Roman" w:hAnsi="Times New Roman" w:cs="Times New Roman"/>
          <w:color w:val="auto"/>
        </w:rPr>
      </w:pPr>
    </w:p>
    <w:p w14:paraId="6077BD6A" w14:textId="5D5CFFDA" w:rsidR="00BA0A10" w:rsidRPr="00405440" w:rsidRDefault="00BA0A10" w:rsidP="00E34856">
      <w:pPr>
        <w:pStyle w:val="afff5"/>
      </w:pPr>
    </w:p>
    <w:p w14:paraId="1B0D3231" w14:textId="77777777" w:rsidR="00E419D1" w:rsidRPr="00405440" w:rsidRDefault="00E419D1" w:rsidP="00E34856">
      <w:pPr>
        <w:pStyle w:val="afa"/>
        <w:spacing w:line="240" w:lineRule="auto"/>
        <w:rPr>
          <w:rFonts w:ascii="Times New Roman" w:hAnsi="Times New Roman" w:cs="Times New Roman"/>
          <w:color w:val="auto"/>
        </w:rPr>
      </w:pPr>
    </w:p>
    <w:p w14:paraId="389784CE" w14:textId="77777777" w:rsidR="00E419D1" w:rsidRPr="00405440" w:rsidRDefault="00E419D1" w:rsidP="00E34856">
      <w:pPr>
        <w:pStyle w:val="afa"/>
        <w:spacing w:line="240" w:lineRule="auto"/>
        <w:rPr>
          <w:rFonts w:ascii="Times New Roman" w:hAnsi="Times New Roman" w:cs="Times New Roman"/>
          <w:color w:val="auto"/>
        </w:rPr>
      </w:pPr>
    </w:p>
    <w:p w14:paraId="3D420BDA" w14:textId="77777777" w:rsidR="00E419D1" w:rsidRPr="00405440" w:rsidRDefault="00E419D1" w:rsidP="00E34856">
      <w:pPr>
        <w:pStyle w:val="afa"/>
        <w:spacing w:line="240" w:lineRule="auto"/>
        <w:rPr>
          <w:rFonts w:ascii="Times New Roman" w:hAnsi="Times New Roman" w:cs="Times New Roman"/>
          <w:color w:val="auto"/>
        </w:rPr>
      </w:pPr>
    </w:p>
    <w:p w14:paraId="48C2C7CF" w14:textId="77777777" w:rsidR="00E419D1" w:rsidRPr="00405440" w:rsidRDefault="00E419D1" w:rsidP="00E34856">
      <w:pPr>
        <w:pStyle w:val="afa"/>
        <w:spacing w:line="240" w:lineRule="auto"/>
        <w:rPr>
          <w:rFonts w:ascii="Times New Roman" w:hAnsi="Times New Roman" w:cs="Times New Roman"/>
          <w:color w:val="auto"/>
        </w:rPr>
      </w:pPr>
    </w:p>
    <w:p w14:paraId="7AE22BB6" w14:textId="77777777" w:rsidR="00E419D1" w:rsidRPr="00405440" w:rsidRDefault="00E419D1" w:rsidP="00E34856">
      <w:pPr>
        <w:pStyle w:val="afa"/>
        <w:spacing w:line="240" w:lineRule="auto"/>
        <w:jc w:val="center"/>
        <w:rPr>
          <w:rFonts w:ascii="Times New Roman" w:hAnsi="Times New Roman" w:cs="Times New Roman"/>
          <w:color w:val="auto"/>
        </w:rPr>
      </w:pPr>
    </w:p>
    <w:p w14:paraId="217B4F7C" w14:textId="77777777" w:rsidR="00FB1EAA" w:rsidRPr="00405440" w:rsidRDefault="00FB1EAA" w:rsidP="00E34856">
      <w:pPr>
        <w:pStyle w:val="afa"/>
        <w:spacing w:line="240" w:lineRule="auto"/>
        <w:jc w:val="center"/>
        <w:rPr>
          <w:rFonts w:ascii="Times New Roman" w:hAnsi="Times New Roman" w:cs="Times New Roman"/>
          <w:color w:val="auto"/>
        </w:rPr>
      </w:pPr>
    </w:p>
    <w:p w14:paraId="63F29FCC" w14:textId="77777777" w:rsidR="00FB1EAA" w:rsidRPr="00405440" w:rsidRDefault="00FB1EAA" w:rsidP="00E34856">
      <w:pPr>
        <w:pStyle w:val="afa"/>
        <w:spacing w:line="240" w:lineRule="auto"/>
        <w:jc w:val="center"/>
        <w:rPr>
          <w:rFonts w:ascii="Times New Roman" w:hAnsi="Times New Roman" w:cs="Times New Roman"/>
          <w:color w:val="auto"/>
        </w:rPr>
      </w:pPr>
    </w:p>
    <w:p w14:paraId="432C5480" w14:textId="39A4F354" w:rsidR="00BA0A10" w:rsidRPr="00405440" w:rsidRDefault="00BA0A10" w:rsidP="00E34856">
      <w:pPr>
        <w:spacing w:line="240" w:lineRule="auto"/>
      </w:pPr>
    </w:p>
    <w:p w14:paraId="5A687B28" w14:textId="77777777" w:rsidR="00BA0A10" w:rsidRPr="00405440" w:rsidRDefault="00BA0A10" w:rsidP="00E34856">
      <w:pPr>
        <w:spacing w:line="240" w:lineRule="auto"/>
      </w:pPr>
    </w:p>
    <w:p w14:paraId="22118B38" w14:textId="77777777" w:rsidR="00BA0A10" w:rsidRPr="00405440" w:rsidRDefault="00BA0A10" w:rsidP="00E34856">
      <w:pPr>
        <w:spacing w:line="240" w:lineRule="auto"/>
      </w:pPr>
    </w:p>
    <w:p w14:paraId="6EAF042F" w14:textId="3AD63F73" w:rsidR="00C36963" w:rsidRPr="00405440" w:rsidRDefault="00E419D1" w:rsidP="00E34856">
      <w:pPr>
        <w:pStyle w:val="afa"/>
        <w:spacing w:line="240" w:lineRule="auto"/>
        <w:jc w:val="center"/>
        <w:rPr>
          <w:rFonts w:ascii="Times New Roman" w:hAnsi="Times New Roman" w:cs="Times New Roman"/>
          <w:color w:val="auto"/>
          <w:sz w:val="144"/>
          <w:szCs w:val="144"/>
        </w:rPr>
      </w:pPr>
      <w:r w:rsidRPr="00405440">
        <w:rPr>
          <w:rFonts w:ascii="Times New Roman" w:hAnsi="Times New Roman" w:cs="Times New Roman"/>
          <w:color w:val="auto"/>
          <w:sz w:val="144"/>
          <w:szCs w:val="144"/>
        </w:rPr>
        <w:t>Концеп</w:t>
      </w:r>
      <w:r w:rsidR="00B85101" w:rsidRPr="00405440">
        <w:rPr>
          <w:rFonts w:ascii="Times New Roman" w:hAnsi="Times New Roman" w:cs="Times New Roman"/>
          <w:color w:val="auto"/>
          <w:sz w:val="144"/>
          <w:szCs w:val="144"/>
        </w:rPr>
        <w:t>Ц</w:t>
      </w:r>
      <w:r w:rsidRPr="00405440">
        <w:rPr>
          <w:rFonts w:ascii="Times New Roman" w:hAnsi="Times New Roman" w:cs="Times New Roman"/>
          <w:color w:val="auto"/>
          <w:sz w:val="144"/>
          <w:szCs w:val="144"/>
        </w:rPr>
        <w:t>ія</w:t>
      </w:r>
    </w:p>
    <w:p w14:paraId="1D01D661" w14:textId="77777777" w:rsidR="00B85101" w:rsidRPr="00405440" w:rsidRDefault="006A5A80" w:rsidP="00E34856">
      <w:pPr>
        <w:pStyle w:val="afc"/>
        <w:spacing w:after="0"/>
        <w:jc w:val="center"/>
        <w:rPr>
          <w:rFonts w:ascii="Times New Roman" w:hAnsi="Times New Roman" w:cs="Times New Roman"/>
          <w:b/>
          <w:bCs/>
          <w:color w:val="auto"/>
          <w:sz w:val="44"/>
          <w:szCs w:val="44"/>
        </w:rPr>
      </w:pPr>
      <w:r w:rsidRPr="00405440">
        <w:rPr>
          <w:rFonts w:ascii="Times New Roman" w:hAnsi="Times New Roman" w:cs="Times New Roman"/>
          <w:b/>
          <w:bCs/>
          <w:color w:val="auto"/>
          <w:sz w:val="44"/>
          <w:szCs w:val="44"/>
        </w:rPr>
        <w:t>і</w:t>
      </w:r>
      <w:r w:rsidR="00E419D1" w:rsidRPr="00405440">
        <w:rPr>
          <w:rFonts w:ascii="Times New Roman" w:hAnsi="Times New Roman" w:cs="Times New Roman"/>
          <w:b/>
          <w:bCs/>
          <w:color w:val="auto"/>
          <w:sz w:val="44"/>
          <w:szCs w:val="44"/>
        </w:rPr>
        <w:t>ндустріального па</w:t>
      </w:r>
      <w:r w:rsidR="009201E0" w:rsidRPr="00405440">
        <w:rPr>
          <w:rFonts w:ascii="Times New Roman" w:hAnsi="Times New Roman" w:cs="Times New Roman"/>
          <w:b/>
          <w:bCs/>
          <w:color w:val="auto"/>
          <w:sz w:val="44"/>
          <w:szCs w:val="44"/>
        </w:rPr>
        <w:t>р</w:t>
      </w:r>
      <w:r w:rsidR="00E419D1" w:rsidRPr="00405440">
        <w:rPr>
          <w:rFonts w:ascii="Times New Roman" w:hAnsi="Times New Roman" w:cs="Times New Roman"/>
          <w:b/>
          <w:bCs/>
          <w:color w:val="auto"/>
          <w:sz w:val="44"/>
          <w:szCs w:val="44"/>
        </w:rPr>
        <w:t xml:space="preserve">ку </w:t>
      </w:r>
    </w:p>
    <w:p w14:paraId="4B40808D" w14:textId="4D8185B9" w:rsidR="00C36963" w:rsidRPr="00405440" w:rsidRDefault="00E419D1" w:rsidP="00E34856">
      <w:pPr>
        <w:pStyle w:val="afc"/>
        <w:spacing w:after="0"/>
        <w:jc w:val="center"/>
        <w:rPr>
          <w:rFonts w:ascii="Times New Roman" w:hAnsi="Times New Roman" w:cs="Times New Roman"/>
          <w:b/>
          <w:bCs/>
          <w:color w:val="auto"/>
          <w:sz w:val="44"/>
          <w:szCs w:val="44"/>
        </w:rPr>
      </w:pPr>
      <w:r w:rsidRPr="00405440">
        <w:rPr>
          <w:rFonts w:ascii="Times New Roman" w:hAnsi="Times New Roman" w:cs="Times New Roman"/>
          <w:b/>
          <w:bCs/>
          <w:color w:val="auto"/>
          <w:sz w:val="44"/>
          <w:szCs w:val="44"/>
        </w:rPr>
        <w:t>«</w:t>
      </w:r>
      <w:r w:rsidR="00B85101" w:rsidRPr="00405440">
        <w:rPr>
          <w:rFonts w:ascii="Times New Roman" w:hAnsi="Times New Roman" w:cs="Times New Roman"/>
          <w:b/>
          <w:bCs/>
          <w:color w:val="auto"/>
          <w:sz w:val="44"/>
          <w:szCs w:val="44"/>
        </w:rPr>
        <w:t>Коростень-Подільськ</w:t>
      </w:r>
      <w:r w:rsidR="000D3A1B" w:rsidRPr="00405440">
        <w:rPr>
          <w:rFonts w:ascii="Times New Roman" w:hAnsi="Times New Roman" w:cs="Times New Roman"/>
          <w:b/>
          <w:bCs/>
          <w:color w:val="auto"/>
          <w:sz w:val="44"/>
          <w:szCs w:val="44"/>
        </w:rPr>
        <w:t>И</w:t>
      </w:r>
      <w:r w:rsidR="00B85101" w:rsidRPr="00405440">
        <w:rPr>
          <w:rFonts w:ascii="Times New Roman" w:hAnsi="Times New Roman" w:cs="Times New Roman"/>
          <w:b/>
          <w:bCs/>
          <w:color w:val="auto"/>
          <w:sz w:val="44"/>
          <w:szCs w:val="44"/>
        </w:rPr>
        <w:t>й</w:t>
      </w:r>
      <w:r w:rsidRPr="00405440">
        <w:rPr>
          <w:rFonts w:ascii="Times New Roman" w:hAnsi="Times New Roman" w:cs="Times New Roman"/>
          <w:b/>
          <w:bCs/>
          <w:color w:val="auto"/>
          <w:sz w:val="44"/>
          <w:szCs w:val="44"/>
        </w:rPr>
        <w:t>»</w:t>
      </w:r>
    </w:p>
    <w:p w14:paraId="125B1238" w14:textId="77777777" w:rsidR="00555A14" w:rsidRDefault="00555A14" w:rsidP="00E34856">
      <w:pPr>
        <w:pStyle w:val="aff"/>
        <w:spacing w:line="240" w:lineRule="auto"/>
        <w:jc w:val="center"/>
        <w:rPr>
          <w:rFonts w:ascii="Times New Roman" w:hAnsi="Times New Roman" w:cs="Times New Roman"/>
          <w:color w:val="auto"/>
        </w:rPr>
      </w:pPr>
    </w:p>
    <w:p w14:paraId="43529290" w14:textId="77777777" w:rsidR="00CB74C4" w:rsidRDefault="00CB74C4" w:rsidP="00E34856">
      <w:pPr>
        <w:pStyle w:val="aff"/>
        <w:spacing w:line="240" w:lineRule="auto"/>
        <w:jc w:val="center"/>
        <w:rPr>
          <w:rFonts w:ascii="Times New Roman" w:hAnsi="Times New Roman" w:cs="Times New Roman"/>
          <w:color w:val="auto"/>
        </w:rPr>
      </w:pPr>
    </w:p>
    <w:p w14:paraId="51CD67D1" w14:textId="77777777" w:rsidR="00CB74C4" w:rsidRDefault="00CB74C4" w:rsidP="00E34856">
      <w:pPr>
        <w:pStyle w:val="aff"/>
        <w:spacing w:line="240" w:lineRule="auto"/>
        <w:jc w:val="center"/>
        <w:rPr>
          <w:rFonts w:ascii="Times New Roman" w:hAnsi="Times New Roman" w:cs="Times New Roman"/>
          <w:color w:val="auto"/>
        </w:rPr>
      </w:pPr>
    </w:p>
    <w:p w14:paraId="50149E08" w14:textId="77777777" w:rsidR="00CB74C4" w:rsidRPr="00405440" w:rsidRDefault="00CB74C4" w:rsidP="00E34856">
      <w:pPr>
        <w:pStyle w:val="aff"/>
        <w:spacing w:line="240" w:lineRule="auto"/>
        <w:jc w:val="center"/>
        <w:rPr>
          <w:rFonts w:ascii="Times New Roman" w:hAnsi="Times New Roman" w:cs="Times New Roman"/>
          <w:color w:val="auto"/>
        </w:rPr>
      </w:pPr>
    </w:p>
    <w:p w14:paraId="3515EEC3" w14:textId="737BA5A2" w:rsidR="00C36963" w:rsidRPr="00405440" w:rsidRDefault="00E419D1" w:rsidP="00E34856">
      <w:pPr>
        <w:pStyle w:val="aff"/>
        <w:spacing w:line="240" w:lineRule="auto"/>
        <w:jc w:val="center"/>
        <w:rPr>
          <w:rFonts w:ascii="Times New Roman" w:hAnsi="Times New Roman" w:cs="Times New Roman"/>
          <w:color w:val="auto"/>
        </w:rPr>
      </w:pPr>
      <w:r w:rsidRPr="00405440">
        <w:rPr>
          <w:rFonts w:ascii="Times New Roman" w:hAnsi="Times New Roman" w:cs="Times New Roman"/>
          <w:color w:val="auto"/>
        </w:rPr>
        <w:t>Коростень 202</w:t>
      </w:r>
      <w:r w:rsidR="00B85101" w:rsidRPr="00405440">
        <w:rPr>
          <w:rFonts w:ascii="Times New Roman" w:hAnsi="Times New Roman" w:cs="Times New Roman"/>
          <w:color w:val="auto"/>
        </w:rPr>
        <w:t>5</w:t>
      </w:r>
    </w:p>
    <w:p w14:paraId="17983976" w14:textId="77777777" w:rsidR="00BA0A10" w:rsidRDefault="00BA0A10" w:rsidP="00E34856">
      <w:pPr>
        <w:pStyle w:val="aff"/>
        <w:spacing w:line="240" w:lineRule="auto"/>
        <w:jc w:val="center"/>
        <w:rPr>
          <w:rFonts w:ascii="Times New Roman" w:hAnsi="Times New Roman" w:cs="Times New Roman"/>
          <w:color w:val="auto"/>
        </w:rPr>
      </w:pPr>
    </w:p>
    <w:p w14:paraId="76A46F3E" w14:textId="77777777" w:rsidR="00E34856" w:rsidRDefault="00E34856" w:rsidP="00E34856">
      <w:pPr>
        <w:pStyle w:val="aff"/>
        <w:spacing w:line="240" w:lineRule="auto"/>
        <w:jc w:val="center"/>
        <w:rPr>
          <w:rFonts w:ascii="Times New Roman" w:hAnsi="Times New Roman" w:cs="Times New Roman"/>
          <w:color w:val="auto"/>
        </w:rPr>
      </w:pPr>
    </w:p>
    <w:p w14:paraId="1E82835F" w14:textId="77777777" w:rsidR="00E34856" w:rsidRPr="00405440" w:rsidRDefault="00E34856" w:rsidP="00E34856">
      <w:pPr>
        <w:pStyle w:val="aff"/>
        <w:spacing w:line="240" w:lineRule="auto"/>
        <w:jc w:val="center"/>
        <w:rPr>
          <w:rFonts w:ascii="Times New Roman" w:hAnsi="Times New Roman" w:cs="Times New Roman"/>
          <w:color w:val="auto"/>
        </w:rPr>
      </w:pPr>
    </w:p>
    <w:p w14:paraId="6B17D0CC" w14:textId="77777777" w:rsidR="00BA0A10" w:rsidRPr="00405440" w:rsidRDefault="00BA0A10" w:rsidP="00E34856">
      <w:pPr>
        <w:pStyle w:val="aff"/>
        <w:spacing w:line="240" w:lineRule="auto"/>
        <w:jc w:val="center"/>
        <w:rPr>
          <w:rFonts w:ascii="Times New Roman" w:hAnsi="Times New Roman" w:cs="Times New Roman"/>
          <w:color w:val="auto"/>
        </w:rPr>
      </w:pPr>
    </w:p>
    <w:p w14:paraId="627BFD47" w14:textId="30FD10BB" w:rsidR="00BA418D" w:rsidRPr="00405440" w:rsidRDefault="00BA418D" w:rsidP="00E34856">
      <w:pPr>
        <w:pStyle w:val="aff"/>
        <w:spacing w:line="240" w:lineRule="auto"/>
        <w:rPr>
          <w:rFonts w:ascii="Times New Roman" w:hAnsi="Times New Roman" w:cs="Times New Roman"/>
          <w:color w:val="auto"/>
        </w:rPr>
      </w:pPr>
      <w:r w:rsidRPr="00405440">
        <w:rPr>
          <w:rFonts w:ascii="Times New Roman" w:hAnsi="Times New Roman" w:cs="Times New Roman"/>
          <w:color w:val="auto"/>
        </w:rPr>
        <w:t>ЗМІСТ</w:t>
      </w:r>
    </w:p>
    <w:p w14:paraId="25AB15A9" w14:textId="77777777" w:rsidR="00BA418D" w:rsidRPr="00405440" w:rsidRDefault="00BA418D" w:rsidP="00E34856">
      <w:pPr>
        <w:pStyle w:val="aff"/>
        <w:spacing w:line="240" w:lineRule="auto"/>
        <w:rPr>
          <w:rFonts w:ascii="Times New Roman" w:hAnsi="Times New Roman" w:cs="Times New Roman"/>
          <w:color w:val="auto"/>
        </w:rPr>
      </w:pPr>
    </w:p>
    <w:tbl>
      <w:tblPr>
        <w:tblStyle w:val="GridTable2Accent1"/>
        <w:tblW w:w="9644" w:type="dxa"/>
        <w:tblLook w:val="04A0" w:firstRow="1" w:lastRow="0" w:firstColumn="1" w:lastColumn="0" w:noHBand="0" w:noVBand="1"/>
      </w:tblPr>
      <w:tblGrid>
        <w:gridCol w:w="1129"/>
        <w:gridCol w:w="6951"/>
        <w:gridCol w:w="1564"/>
      </w:tblGrid>
      <w:tr w:rsidR="00405440" w:rsidRPr="00405440" w14:paraId="0D61592F" w14:textId="77777777" w:rsidTr="001C7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B7EBAC1" w14:textId="6234792F" w:rsidR="00210B71" w:rsidRPr="00405440" w:rsidRDefault="00210B71" w:rsidP="00E34856">
            <w:pPr>
              <w:contextualSpacing/>
              <w:jc w:val="center"/>
              <w:rPr>
                <w:rFonts w:ascii="Times New Roman" w:hAnsi="Times New Roman" w:cs="Times New Roman"/>
                <w:bCs w:val="0"/>
                <w:sz w:val="30"/>
              </w:rPr>
            </w:pPr>
            <w:bookmarkStart w:id="0" w:name="_Toc107329267"/>
            <w:r w:rsidRPr="00405440">
              <w:rPr>
                <w:rFonts w:ascii="Times New Roman" w:hAnsi="Times New Roman" w:cs="Times New Roman"/>
                <w:bCs w:val="0"/>
                <w:sz w:val="30"/>
              </w:rPr>
              <w:t>№</w:t>
            </w:r>
            <w:r w:rsidR="003C78D8" w:rsidRPr="00405440">
              <w:rPr>
                <w:rFonts w:ascii="Times New Roman" w:hAnsi="Times New Roman" w:cs="Times New Roman"/>
                <w:bCs w:val="0"/>
                <w:sz w:val="30"/>
              </w:rPr>
              <w:t>п/п</w:t>
            </w:r>
          </w:p>
        </w:tc>
        <w:tc>
          <w:tcPr>
            <w:tcW w:w="6951" w:type="dxa"/>
            <w:vAlign w:val="center"/>
          </w:tcPr>
          <w:p w14:paraId="17CF3065" w14:textId="77777777" w:rsidR="00210B71" w:rsidRPr="00405440" w:rsidRDefault="00210B71"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30"/>
              </w:rPr>
            </w:pPr>
            <w:r w:rsidRPr="00405440">
              <w:rPr>
                <w:rFonts w:ascii="Times New Roman" w:hAnsi="Times New Roman" w:cs="Times New Roman"/>
                <w:bCs w:val="0"/>
                <w:sz w:val="30"/>
              </w:rPr>
              <w:t>НАЗВА</w:t>
            </w:r>
          </w:p>
        </w:tc>
        <w:tc>
          <w:tcPr>
            <w:tcW w:w="1564" w:type="dxa"/>
            <w:vAlign w:val="center"/>
          </w:tcPr>
          <w:p w14:paraId="0280419A" w14:textId="2A64B679" w:rsidR="00210B71" w:rsidRPr="00405440" w:rsidRDefault="003C78D8"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30"/>
              </w:rPr>
            </w:pPr>
            <w:r w:rsidRPr="00405440">
              <w:rPr>
                <w:rFonts w:ascii="Times New Roman" w:hAnsi="Times New Roman" w:cs="Times New Roman"/>
                <w:bCs w:val="0"/>
                <w:sz w:val="30"/>
              </w:rPr>
              <w:t>стор</w:t>
            </w:r>
            <w:r w:rsidR="00210B71" w:rsidRPr="00405440">
              <w:rPr>
                <w:rFonts w:ascii="Times New Roman" w:hAnsi="Times New Roman" w:cs="Times New Roman"/>
                <w:bCs w:val="0"/>
                <w:sz w:val="30"/>
              </w:rPr>
              <w:t>.</w:t>
            </w:r>
          </w:p>
        </w:tc>
      </w:tr>
      <w:tr w:rsidR="00405440" w:rsidRPr="00405440" w14:paraId="444F1FDA" w14:textId="77777777" w:rsidTr="001C794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C463745"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1</w:t>
            </w:r>
          </w:p>
        </w:tc>
        <w:tc>
          <w:tcPr>
            <w:tcW w:w="6951" w:type="dxa"/>
            <w:vAlign w:val="center"/>
          </w:tcPr>
          <w:p w14:paraId="2CC345FB" w14:textId="77777777"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Назва індустріального парку</w:t>
            </w:r>
          </w:p>
        </w:tc>
        <w:tc>
          <w:tcPr>
            <w:tcW w:w="1564" w:type="dxa"/>
            <w:vAlign w:val="center"/>
          </w:tcPr>
          <w:p w14:paraId="5A608805" w14:textId="5AB2B37A" w:rsidR="00210B71" w:rsidRPr="00405440" w:rsidRDefault="009C663C" w:rsidP="00E3485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3</w:t>
            </w:r>
          </w:p>
        </w:tc>
      </w:tr>
      <w:tr w:rsidR="00405440" w:rsidRPr="00405440" w14:paraId="66B24A8F" w14:textId="77777777" w:rsidTr="001C794B">
        <w:trPr>
          <w:trHeight w:val="51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A85C796"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2</w:t>
            </w:r>
          </w:p>
        </w:tc>
        <w:tc>
          <w:tcPr>
            <w:tcW w:w="6951" w:type="dxa"/>
            <w:vAlign w:val="center"/>
          </w:tcPr>
          <w:p w14:paraId="694693B7" w14:textId="792CC761" w:rsidR="00210B71" w:rsidRPr="00405440"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Ініціатор створення індустріального парку</w:t>
            </w:r>
          </w:p>
        </w:tc>
        <w:tc>
          <w:tcPr>
            <w:tcW w:w="1564" w:type="dxa"/>
            <w:vAlign w:val="center"/>
          </w:tcPr>
          <w:p w14:paraId="539DC598" w14:textId="3EE07006" w:rsidR="00210B71" w:rsidRPr="00405440" w:rsidRDefault="009C663C"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3</w:t>
            </w:r>
          </w:p>
        </w:tc>
      </w:tr>
      <w:tr w:rsidR="00405440" w:rsidRPr="00405440" w14:paraId="52C64F9B" w14:textId="77777777" w:rsidTr="001C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0E330D4"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3</w:t>
            </w:r>
          </w:p>
        </w:tc>
        <w:tc>
          <w:tcPr>
            <w:tcW w:w="6951" w:type="dxa"/>
            <w:vAlign w:val="center"/>
          </w:tcPr>
          <w:p w14:paraId="06D52FE7" w14:textId="77777777"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Мета, завдання створення та функціональне призначення індустріального парку</w:t>
            </w:r>
          </w:p>
        </w:tc>
        <w:tc>
          <w:tcPr>
            <w:tcW w:w="1564" w:type="dxa"/>
            <w:vAlign w:val="center"/>
          </w:tcPr>
          <w:p w14:paraId="3B9B6033" w14:textId="433665E7" w:rsidR="00210B71" w:rsidRPr="00405440" w:rsidRDefault="009C663C" w:rsidP="00E3485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4</w:t>
            </w:r>
          </w:p>
        </w:tc>
      </w:tr>
      <w:tr w:rsidR="00405440" w:rsidRPr="00405440" w14:paraId="35396FC0" w14:textId="77777777" w:rsidTr="001C794B">
        <w:tc>
          <w:tcPr>
            <w:cnfStyle w:val="001000000000" w:firstRow="0" w:lastRow="0" w:firstColumn="1" w:lastColumn="0" w:oddVBand="0" w:evenVBand="0" w:oddHBand="0" w:evenHBand="0" w:firstRowFirstColumn="0" w:firstRowLastColumn="0" w:lastRowFirstColumn="0" w:lastRowLastColumn="0"/>
            <w:tcW w:w="1129" w:type="dxa"/>
            <w:vAlign w:val="center"/>
          </w:tcPr>
          <w:p w14:paraId="1CE8C74D"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4</w:t>
            </w:r>
          </w:p>
        </w:tc>
        <w:tc>
          <w:tcPr>
            <w:tcW w:w="6951" w:type="dxa"/>
            <w:vAlign w:val="center"/>
          </w:tcPr>
          <w:p w14:paraId="29328E38" w14:textId="5CFE3E5F" w:rsidR="00210B71" w:rsidRPr="00405440"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shd w:val="clear" w:color="auto" w:fill="FFFFFF"/>
                <w:lang w:eastAsia="en-US"/>
              </w:rPr>
              <w:t>Місце розташування</w:t>
            </w:r>
            <w:r w:rsidR="000A0759">
              <w:rPr>
                <w:rFonts w:ascii="Times New Roman" w:eastAsia="MS Mincho" w:hAnsi="Times New Roman" w:cs="Times New Roman"/>
                <w:bCs/>
                <w:sz w:val="28"/>
                <w:szCs w:val="28"/>
                <w:shd w:val="clear" w:color="auto" w:fill="FFFFFF"/>
                <w:lang w:eastAsia="en-US"/>
              </w:rPr>
              <w:t xml:space="preserve"> та характеристика </w:t>
            </w:r>
            <w:r w:rsidRPr="00405440">
              <w:rPr>
                <w:rFonts w:ascii="Times New Roman" w:eastAsia="MS Mincho" w:hAnsi="Times New Roman" w:cs="Times New Roman"/>
                <w:bCs/>
                <w:sz w:val="28"/>
                <w:szCs w:val="28"/>
                <w:shd w:val="clear" w:color="auto" w:fill="FFFFFF"/>
                <w:lang w:eastAsia="en-US"/>
              </w:rPr>
              <w:t>земельної ділянки</w:t>
            </w:r>
          </w:p>
        </w:tc>
        <w:tc>
          <w:tcPr>
            <w:tcW w:w="1564" w:type="dxa"/>
            <w:vAlign w:val="center"/>
          </w:tcPr>
          <w:p w14:paraId="1386CB7E" w14:textId="147E95A9" w:rsidR="00210B71" w:rsidRPr="00405440" w:rsidRDefault="00FF48D5"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7</w:t>
            </w:r>
          </w:p>
        </w:tc>
      </w:tr>
      <w:tr w:rsidR="00405440" w:rsidRPr="00405440" w14:paraId="4D9C975E" w14:textId="77777777" w:rsidTr="001C794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780DD75"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5</w:t>
            </w:r>
          </w:p>
        </w:tc>
        <w:tc>
          <w:tcPr>
            <w:tcW w:w="6951" w:type="dxa"/>
            <w:vAlign w:val="center"/>
          </w:tcPr>
          <w:p w14:paraId="25BCC100" w14:textId="35FDCB02"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Строк, на який створюється індустріальний парк</w:t>
            </w:r>
          </w:p>
        </w:tc>
        <w:tc>
          <w:tcPr>
            <w:tcW w:w="1564" w:type="dxa"/>
            <w:vAlign w:val="center"/>
          </w:tcPr>
          <w:p w14:paraId="5544DB44" w14:textId="2FD3B119" w:rsidR="00210B71" w:rsidRPr="00405440" w:rsidRDefault="009C663C" w:rsidP="00CB74C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1</w:t>
            </w:r>
            <w:r w:rsidR="00CB74C4">
              <w:rPr>
                <w:rFonts w:ascii="Times New Roman" w:eastAsia="MS Mincho" w:hAnsi="Times New Roman" w:cs="Times New Roman"/>
                <w:bCs/>
                <w:sz w:val="28"/>
                <w:szCs w:val="28"/>
                <w:lang w:eastAsia="en-US"/>
              </w:rPr>
              <w:t>2</w:t>
            </w:r>
          </w:p>
        </w:tc>
      </w:tr>
      <w:tr w:rsidR="00405440" w:rsidRPr="00405440" w14:paraId="3D9C307A" w14:textId="77777777" w:rsidTr="001C794B">
        <w:trPr>
          <w:trHeight w:val="50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B67DEEC"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6</w:t>
            </w:r>
          </w:p>
        </w:tc>
        <w:tc>
          <w:tcPr>
            <w:tcW w:w="6951" w:type="dxa"/>
            <w:vAlign w:val="center"/>
          </w:tcPr>
          <w:p w14:paraId="2ADFBB2F" w14:textId="6461CBB7" w:rsidR="00210B71" w:rsidRPr="00405440"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Вимоги до учасників індустріального парку</w:t>
            </w:r>
          </w:p>
        </w:tc>
        <w:tc>
          <w:tcPr>
            <w:tcW w:w="1564" w:type="dxa"/>
            <w:vAlign w:val="center"/>
          </w:tcPr>
          <w:p w14:paraId="641CBD6F" w14:textId="4B1AE963" w:rsidR="00F43B58" w:rsidRPr="00405440" w:rsidRDefault="00D366E6" w:rsidP="00CB74C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1</w:t>
            </w:r>
            <w:r w:rsidR="00CB74C4">
              <w:rPr>
                <w:rFonts w:ascii="Times New Roman" w:eastAsia="MS Mincho" w:hAnsi="Times New Roman" w:cs="Times New Roman"/>
                <w:bCs/>
                <w:sz w:val="28"/>
                <w:szCs w:val="28"/>
                <w:lang w:eastAsia="en-US"/>
              </w:rPr>
              <w:t>3</w:t>
            </w:r>
          </w:p>
        </w:tc>
      </w:tr>
      <w:tr w:rsidR="00405440" w:rsidRPr="00405440" w14:paraId="52E194B4" w14:textId="77777777" w:rsidTr="001C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BFC9A67"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7</w:t>
            </w:r>
          </w:p>
        </w:tc>
        <w:tc>
          <w:tcPr>
            <w:tcW w:w="6951" w:type="dxa"/>
            <w:vAlign w:val="center"/>
          </w:tcPr>
          <w:p w14:paraId="14BC3258" w14:textId="77777777"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p>
        </w:tc>
        <w:tc>
          <w:tcPr>
            <w:tcW w:w="1564" w:type="dxa"/>
            <w:vAlign w:val="center"/>
          </w:tcPr>
          <w:p w14:paraId="12E4140B" w14:textId="3B888976" w:rsidR="00210B71" w:rsidRPr="00405440" w:rsidRDefault="006D452B" w:rsidP="00CB74C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1</w:t>
            </w:r>
            <w:r w:rsidR="00CB74C4">
              <w:rPr>
                <w:rFonts w:ascii="Times New Roman" w:eastAsia="MS Mincho" w:hAnsi="Times New Roman" w:cs="Times New Roman"/>
                <w:bCs/>
                <w:sz w:val="28"/>
                <w:szCs w:val="28"/>
                <w:lang w:eastAsia="en-US"/>
              </w:rPr>
              <w:t>6</w:t>
            </w:r>
          </w:p>
        </w:tc>
      </w:tr>
      <w:tr w:rsidR="00405440" w:rsidRPr="00405440" w14:paraId="4CFF1F63" w14:textId="77777777" w:rsidTr="001C794B">
        <w:trPr>
          <w:trHeight w:val="56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312ABC3"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8</w:t>
            </w:r>
          </w:p>
        </w:tc>
        <w:tc>
          <w:tcPr>
            <w:tcW w:w="6951" w:type="dxa"/>
            <w:vAlign w:val="center"/>
          </w:tcPr>
          <w:p w14:paraId="6E5420AB" w14:textId="16D109F8" w:rsidR="00210B71" w:rsidRPr="001C794B"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iCs/>
                <w:sz w:val="28"/>
                <w:szCs w:val="28"/>
                <w:lang w:eastAsia="en-US"/>
              </w:rPr>
            </w:pPr>
            <w:r w:rsidRPr="001C794B">
              <w:rPr>
                <w:rFonts w:ascii="Times New Roman" w:eastAsia="MS Mincho" w:hAnsi="Times New Roman" w:cs="Times New Roman"/>
                <w:bCs/>
                <w:iCs/>
                <w:sz w:val="28"/>
                <w:szCs w:val="28"/>
                <w:lang w:eastAsia="en-US"/>
              </w:rPr>
              <w:t>План розвитку індустріального парку</w:t>
            </w:r>
          </w:p>
        </w:tc>
        <w:tc>
          <w:tcPr>
            <w:tcW w:w="1564" w:type="dxa"/>
            <w:vAlign w:val="center"/>
          </w:tcPr>
          <w:p w14:paraId="2C762F3E" w14:textId="3C4712C7" w:rsidR="00210B71" w:rsidRPr="00405440" w:rsidRDefault="00CB74C4"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19</w:t>
            </w:r>
          </w:p>
        </w:tc>
      </w:tr>
      <w:tr w:rsidR="00405440" w:rsidRPr="00405440" w14:paraId="350C967E" w14:textId="77777777" w:rsidTr="001C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263E5D7"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9</w:t>
            </w:r>
          </w:p>
        </w:tc>
        <w:tc>
          <w:tcPr>
            <w:tcW w:w="6951" w:type="dxa"/>
            <w:vAlign w:val="center"/>
          </w:tcPr>
          <w:p w14:paraId="7D7550E1" w14:textId="6C782471"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shd w:val="clear" w:color="auto" w:fill="FFFFFF"/>
                <w:lang w:eastAsia="en-US"/>
              </w:rPr>
            </w:pPr>
            <w:r w:rsidRPr="00405440">
              <w:rPr>
                <w:rFonts w:ascii="Times New Roman" w:eastAsia="MS Mincho" w:hAnsi="Times New Roman" w:cs="Times New Roman"/>
                <w:bCs/>
                <w:iCs/>
                <w:sz w:val="28"/>
                <w:szCs w:val="28"/>
                <w:lang w:eastAsia="en-US"/>
              </w:rPr>
              <w:t>Орієнтовні ресурси, необхідні для створення та функціонування індустріального парку, очікувані джерела їх залучення</w:t>
            </w:r>
          </w:p>
        </w:tc>
        <w:tc>
          <w:tcPr>
            <w:tcW w:w="1564" w:type="dxa"/>
            <w:vAlign w:val="center"/>
          </w:tcPr>
          <w:p w14:paraId="18ACB79C" w14:textId="06577683" w:rsidR="00210B71" w:rsidRPr="00405440" w:rsidRDefault="006D452B" w:rsidP="00CB74C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2</w:t>
            </w:r>
            <w:r w:rsidR="00CB74C4">
              <w:rPr>
                <w:rFonts w:ascii="Times New Roman" w:eastAsia="MS Mincho" w:hAnsi="Times New Roman" w:cs="Times New Roman"/>
                <w:bCs/>
                <w:sz w:val="28"/>
                <w:szCs w:val="28"/>
                <w:lang w:eastAsia="en-US"/>
              </w:rPr>
              <w:t>3</w:t>
            </w:r>
          </w:p>
        </w:tc>
      </w:tr>
      <w:tr w:rsidR="00405440" w:rsidRPr="00405440" w14:paraId="0E7FE8E3" w14:textId="77777777" w:rsidTr="001C794B">
        <w:tc>
          <w:tcPr>
            <w:cnfStyle w:val="001000000000" w:firstRow="0" w:lastRow="0" w:firstColumn="1" w:lastColumn="0" w:oddVBand="0" w:evenVBand="0" w:oddHBand="0" w:evenHBand="0" w:firstRowFirstColumn="0" w:firstRowLastColumn="0" w:lastRowFirstColumn="0" w:lastRowLastColumn="0"/>
            <w:tcW w:w="1129" w:type="dxa"/>
            <w:vAlign w:val="center"/>
          </w:tcPr>
          <w:p w14:paraId="3EF629CE"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10</w:t>
            </w:r>
          </w:p>
        </w:tc>
        <w:tc>
          <w:tcPr>
            <w:tcW w:w="6951" w:type="dxa"/>
            <w:vAlign w:val="center"/>
          </w:tcPr>
          <w:p w14:paraId="04AE8900" w14:textId="581AE97A" w:rsidR="00210B71" w:rsidRPr="00405440"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shd w:val="clear" w:color="auto" w:fill="FFFFFF"/>
                <w:lang w:eastAsia="en-US"/>
              </w:rPr>
            </w:pPr>
            <w:r w:rsidRPr="00405440">
              <w:rPr>
                <w:rFonts w:ascii="Times New Roman" w:eastAsia="MS Mincho" w:hAnsi="Times New Roman" w:cs="Times New Roman"/>
                <w:bCs/>
                <w:iCs/>
                <w:sz w:val="28"/>
                <w:szCs w:val="28"/>
                <w:lang w:eastAsia="en-US"/>
              </w:rPr>
              <w:t>Організаційна модель функціонування індустріального парку</w:t>
            </w:r>
          </w:p>
        </w:tc>
        <w:tc>
          <w:tcPr>
            <w:tcW w:w="1564" w:type="dxa"/>
            <w:vAlign w:val="center"/>
          </w:tcPr>
          <w:p w14:paraId="36CA6B37" w14:textId="5B1E8EDC" w:rsidR="00210B71" w:rsidRPr="00405440" w:rsidRDefault="00D366E6" w:rsidP="00CB74C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2</w:t>
            </w:r>
            <w:r w:rsidR="00CB74C4">
              <w:rPr>
                <w:rFonts w:ascii="Times New Roman" w:eastAsia="MS Mincho" w:hAnsi="Times New Roman" w:cs="Times New Roman"/>
                <w:bCs/>
                <w:sz w:val="28"/>
                <w:szCs w:val="28"/>
                <w:lang w:eastAsia="en-US"/>
              </w:rPr>
              <w:t>7</w:t>
            </w:r>
          </w:p>
        </w:tc>
      </w:tr>
      <w:tr w:rsidR="00405440" w:rsidRPr="00405440" w14:paraId="157ED383" w14:textId="77777777" w:rsidTr="001C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C160004"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11</w:t>
            </w:r>
          </w:p>
        </w:tc>
        <w:tc>
          <w:tcPr>
            <w:tcW w:w="6951" w:type="dxa"/>
            <w:vAlign w:val="center"/>
          </w:tcPr>
          <w:p w14:paraId="530B7218" w14:textId="77777777"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shd w:val="clear" w:color="auto" w:fill="FFFFFF"/>
                <w:lang w:eastAsia="en-US"/>
              </w:rPr>
            </w:pPr>
            <w:r w:rsidRPr="00405440">
              <w:rPr>
                <w:rFonts w:ascii="Times New Roman" w:eastAsia="MS Mincho" w:hAnsi="Times New Roman" w:cs="Times New Roman"/>
                <w:bCs/>
                <w:iCs/>
                <w:sz w:val="28"/>
                <w:szCs w:val="28"/>
                <w:lang w:eastAsia="en-US"/>
              </w:rPr>
              <w:t>Очікувані результати функціонування індустріального парку</w:t>
            </w:r>
          </w:p>
        </w:tc>
        <w:tc>
          <w:tcPr>
            <w:tcW w:w="1564" w:type="dxa"/>
            <w:vAlign w:val="center"/>
          </w:tcPr>
          <w:p w14:paraId="7924D7FC" w14:textId="57D5C567" w:rsidR="00210B71" w:rsidRPr="00405440" w:rsidRDefault="00CB74C4" w:rsidP="00E3485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31</w:t>
            </w:r>
          </w:p>
        </w:tc>
      </w:tr>
      <w:tr w:rsidR="00405440" w:rsidRPr="00405440" w14:paraId="309AD04F" w14:textId="77777777" w:rsidTr="001C794B">
        <w:trPr>
          <w:trHeight w:val="50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D8510E5"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12</w:t>
            </w:r>
          </w:p>
        </w:tc>
        <w:tc>
          <w:tcPr>
            <w:tcW w:w="6951" w:type="dxa"/>
            <w:vAlign w:val="center"/>
          </w:tcPr>
          <w:p w14:paraId="777D00D3" w14:textId="42A4A4D5" w:rsidR="00210B71" w:rsidRPr="00015C8C"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Інші відомост</w:t>
            </w:r>
            <w:r w:rsidR="00015C8C">
              <w:rPr>
                <w:rFonts w:ascii="Times New Roman" w:eastAsia="MS Mincho" w:hAnsi="Times New Roman" w:cs="Times New Roman"/>
                <w:bCs/>
                <w:iCs/>
                <w:sz w:val="28"/>
                <w:szCs w:val="28"/>
                <w:lang w:eastAsia="en-US"/>
              </w:rPr>
              <w:t>і</w:t>
            </w:r>
          </w:p>
        </w:tc>
        <w:tc>
          <w:tcPr>
            <w:tcW w:w="1564" w:type="dxa"/>
            <w:vAlign w:val="center"/>
          </w:tcPr>
          <w:p w14:paraId="1195884E" w14:textId="6BA425D6" w:rsidR="00210B71" w:rsidRPr="00405440" w:rsidRDefault="00D366E6" w:rsidP="00CB74C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3</w:t>
            </w:r>
            <w:r w:rsidR="00CB74C4">
              <w:rPr>
                <w:rFonts w:ascii="Times New Roman" w:eastAsia="MS Mincho" w:hAnsi="Times New Roman" w:cs="Times New Roman"/>
                <w:bCs/>
                <w:sz w:val="28"/>
                <w:szCs w:val="28"/>
                <w:lang w:eastAsia="en-US"/>
              </w:rPr>
              <w:t>6</w:t>
            </w:r>
            <w:bookmarkStart w:id="1" w:name="_GoBack"/>
            <w:bookmarkEnd w:id="1"/>
          </w:p>
        </w:tc>
      </w:tr>
    </w:tbl>
    <w:p w14:paraId="340FC344" w14:textId="77777777" w:rsidR="00555A14" w:rsidRPr="00405440" w:rsidRDefault="00555A14" w:rsidP="00E34856">
      <w:pPr>
        <w:spacing w:after="0" w:line="240" w:lineRule="auto"/>
        <w:contextualSpacing/>
        <w:rPr>
          <w:rFonts w:ascii="Times New Roman" w:eastAsia="Times New Roman" w:hAnsi="Times New Roman" w:cs="Times New Roman"/>
          <w:b/>
          <w:iCs/>
          <w:sz w:val="28"/>
          <w:szCs w:val="28"/>
          <w:u w:val="single"/>
          <w:lang w:eastAsia="ru-RU"/>
        </w:rPr>
      </w:pPr>
    </w:p>
    <w:p w14:paraId="76D8F66D" w14:textId="77777777" w:rsidR="006D7068" w:rsidRPr="00405440" w:rsidRDefault="006D7068" w:rsidP="00E34856">
      <w:pPr>
        <w:spacing w:after="0" w:line="240" w:lineRule="auto"/>
        <w:contextualSpacing/>
        <w:rPr>
          <w:rFonts w:ascii="Times New Roman" w:eastAsia="Times New Roman" w:hAnsi="Times New Roman" w:cs="Times New Roman"/>
          <w:b/>
          <w:iCs/>
          <w:sz w:val="28"/>
          <w:szCs w:val="28"/>
          <w:u w:val="single"/>
          <w:lang w:eastAsia="ru-RU"/>
        </w:rPr>
      </w:pPr>
    </w:p>
    <w:p w14:paraId="2FAA3D43" w14:textId="77777777" w:rsidR="000863B9" w:rsidRPr="00405440" w:rsidRDefault="000863B9" w:rsidP="00E34856">
      <w:pPr>
        <w:spacing w:after="0" w:line="240" w:lineRule="auto"/>
        <w:contextualSpacing/>
        <w:rPr>
          <w:rFonts w:ascii="Times New Roman" w:eastAsia="Times New Roman" w:hAnsi="Times New Roman" w:cs="Times New Roman"/>
          <w:b/>
          <w:iCs/>
          <w:sz w:val="28"/>
          <w:szCs w:val="28"/>
          <w:u w:val="single"/>
          <w:lang w:eastAsia="ru-RU"/>
        </w:rPr>
      </w:pPr>
    </w:p>
    <w:p w14:paraId="76B31218" w14:textId="77777777" w:rsidR="000863B9" w:rsidRDefault="000863B9" w:rsidP="00E34856">
      <w:pPr>
        <w:spacing w:after="0" w:line="240" w:lineRule="auto"/>
        <w:contextualSpacing/>
        <w:rPr>
          <w:rFonts w:ascii="Times New Roman" w:eastAsia="Times New Roman" w:hAnsi="Times New Roman" w:cs="Times New Roman"/>
          <w:b/>
          <w:iCs/>
          <w:sz w:val="28"/>
          <w:szCs w:val="28"/>
          <w:u w:val="single"/>
          <w:lang w:eastAsia="ru-RU"/>
        </w:rPr>
      </w:pPr>
    </w:p>
    <w:p w14:paraId="039C1BEF" w14:textId="77777777" w:rsidR="00E34856" w:rsidRDefault="00E34856" w:rsidP="00E34856">
      <w:pPr>
        <w:spacing w:after="0" w:line="240" w:lineRule="auto"/>
        <w:contextualSpacing/>
        <w:rPr>
          <w:rFonts w:ascii="Times New Roman" w:eastAsia="Times New Roman" w:hAnsi="Times New Roman" w:cs="Times New Roman"/>
          <w:b/>
          <w:iCs/>
          <w:sz w:val="28"/>
          <w:szCs w:val="28"/>
          <w:u w:val="single"/>
          <w:lang w:eastAsia="ru-RU"/>
        </w:rPr>
      </w:pPr>
    </w:p>
    <w:p w14:paraId="6A351E1E" w14:textId="77777777" w:rsidR="00E34856" w:rsidRDefault="00E34856" w:rsidP="00E34856">
      <w:pPr>
        <w:spacing w:after="0" w:line="240" w:lineRule="auto"/>
        <w:contextualSpacing/>
        <w:rPr>
          <w:rFonts w:ascii="Times New Roman" w:eastAsia="Times New Roman" w:hAnsi="Times New Roman" w:cs="Times New Roman"/>
          <w:b/>
          <w:iCs/>
          <w:sz w:val="28"/>
          <w:szCs w:val="28"/>
          <w:u w:val="single"/>
          <w:lang w:eastAsia="ru-RU"/>
        </w:rPr>
      </w:pPr>
    </w:p>
    <w:p w14:paraId="01B0FB34" w14:textId="77777777" w:rsidR="00E34856" w:rsidRPr="00405440" w:rsidRDefault="00E34856" w:rsidP="00E34856">
      <w:pPr>
        <w:spacing w:after="0" w:line="240" w:lineRule="auto"/>
        <w:contextualSpacing/>
        <w:rPr>
          <w:rFonts w:ascii="Times New Roman" w:eastAsia="Times New Roman" w:hAnsi="Times New Roman" w:cs="Times New Roman"/>
          <w:b/>
          <w:iCs/>
          <w:sz w:val="28"/>
          <w:szCs w:val="28"/>
          <w:u w:val="single"/>
          <w:lang w:eastAsia="ru-RU"/>
        </w:rPr>
      </w:pPr>
    </w:p>
    <w:p w14:paraId="3D11D93E" w14:textId="77777777" w:rsidR="000863B9" w:rsidRPr="00405440" w:rsidRDefault="000863B9" w:rsidP="00E34856">
      <w:pPr>
        <w:spacing w:after="0" w:line="240" w:lineRule="auto"/>
        <w:contextualSpacing/>
        <w:rPr>
          <w:rFonts w:ascii="Times New Roman" w:eastAsia="Times New Roman" w:hAnsi="Times New Roman" w:cs="Times New Roman"/>
          <w:b/>
          <w:iCs/>
          <w:sz w:val="28"/>
          <w:szCs w:val="28"/>
          <w:u w:val="single"/>
          <w:lang w:eastAsia="ru-RU"/>
        </w:rPr>
      </w:pPr>
    </w:p>
    <w:p w14:paraId="4A7F58A3" w14:textId="77777777" w:rsidR="002C533D" w:rsidRDefault="002C533D" w:rsidP="00E34856">
      <w:pPr>
        <w:spacing w:after="0" w:line="240" w:lineRule="auto"/>
        <w:contextualSpacing/>
        <w:rPr>
          <w:rFonts w:ascii="Times New Roman" w:eastAsia="Times New Roman" w:hAnsi="Times New Roman" w:cs="Times New Roman"/>
          <w:b/>
          <w:iCs/>
          <w:sz w:val="28"/>
          <w:szCs w:val="28"/>
          <w:u w:val="single"/>
          <w:lang w:eastAsia="ru-RU"/>
        </w:rPr>
      </w:pPr>
    </w:p>
    <w:p w14:paraId="149DBEA9" w14:textId="77777777" w:rsidR="001C794B" w:rsidRPr="00405440" w:rsidRDefault="001C794B" w:rsidP="00E34856">
      <w:pPr>
        <w:spacing w:after="0" w:line="240" w:lineRule="auto"/>
        <w:contextualSpacing/>
        <w:rPr>
          <w:rFonts w:ascii="Times New Roman" w:eastAsia="Times New Roman" w:hAnsi="Times New Roman" w:cs="Times New Roman"/>
          <w:b/>
          <w:iCs/>
          <w:sz w:val="28"/>
          <w:szCs w:val="28"/>
          <w:u w:val="single"/>
          <w:lang w:eastAsia="ru-RU"/>
        </w:rPr>
      </w:pPr>
    </w:p>
    <w:p w14:paraId="5C082F26" w14:textId="75FC905E" w:rsidR="004404B6" w:rsidRPr="00964BE9" w:rsidRDefault="00C2612B" w:rsidP="00056916">
      <w:pPr>
        <w:pageBreakBefore/>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lastRenderedPageBreak/>
        <w:t>Н</w:t>
      </w:r>
      <w:r w:rsidRPr="00964BE9">
        <w:rPr>
          <w:rFonts w:ascii="Times New Roman" w:eastAsia="MS Mincho" w:hAnsi="Times New Roman" w:cs="Times New Roman"/>
          <w:b/>
          <w:bCs/>
          <w:sz w:val="32"/>
          <w:szCs w:val="32"/>
          <w:lang w:eastAsia="en-US"/>
        </w:rPr>
        <w:t>азва індустріального парку</w:t>
      </w:r>
    </w:p>
    <w:p w14:paraId="7E903BCC" w14:textId="4ED467A9" w:rsidR="00EA47C5" w:rsidRPr="00EA47C5" w:rsidRDefault="00710AE1" w:rsidP="00E34856">
      <w:pPr>
        <w:spacing w:after="0" w:line="240" w:lineRule="auto"/>
        <w:jc w:val="both"/>
        <w:rPr>
          <w:rFonts w:ascii="Times New Roman" w:eastAsia="MS Mincho" w:hAnsi="Times New Roman" w:cs="Times New Roman"/>
          <w:bCs/>
          <w:iCs/>
          <w:sz w:val="28"/>
          <w:szCs w:val="28"/>
          <w:lang w:eastAsia="en-US"/>
        </w:rPr>
      </w:pPr>
      <w:r>
        <w:rPr>
          <w:rFonts w:ascii="Times New Roman" w:eastAsia="MS Mincho" w:hAnsi="Times New Roman" w:cs="Times New Roman"/>
          <w:bCs/>
          <w:sz w:val="28"/>
          <w:szCs w:val="28"/>
          <w:lang w:eastAsia="en-US"/>
        </w:rPr>
        <w:t>У</w:t>
      </w:r>
      <w:r w:rsidRPr="00405440">
        <w:rPr>
          <w:rFonts w:ascii="Times New Roman" w:eastAsia="MS Mincho" w:hAnsi="Times New Roman" w:cs="Times New Roman"/>
          <w:bCs/>
          <w:sz w:val="28"/>
          <w:szCs w:val="28"/>
          <w:lang w:eastAsia="en-US"/>
        </w:rPr>
        <w:t>країнською мовою</w:t>
      </w:r>
      <w:r>
        <w:rPr>
          <w:rFonts w:ascii="Times New Roman" w:eastAsia="MS Mincho" w:hAnsi="Times New Roman" w:cs="Times New Roman"/>
          <w:bCs/>
          <w:sz w:val="28"/>
          <w:szCs w:val="28"/>
          <w:lang w:eastAsia="en-US"/>
        </w:rPr>
        <w:t xml:space="preserve">: </w:t>
      </w:r>
      <w:r w:rsidRPr="00405440">
        <w:rPr>
          <w:rFonts w:ascii="Times New Roman" w:eastAsia="MS Mincho" w:hAnsi="Times New Roman" w:cs="Times New Roman"/>
          <w:bCs/>
          <w:sz w:val="28"/>
          <w:szCs w:val="28"/>
          <w:lang w:eastAsia="en-US"/>
        </w:rPr>
        <w:t xml:space="preserve"> </w:t>
      </w:r>
      <w:r w:rsidR="00EA47C5">
        <w:rPr>
          <w:rFonts w:ascii="Times New Roman" w:eastAsia="MS Mincho" w:hAnsi="Times New Roman" w:cs="Times New Roman"/>
          <w:bCs/>
          <w:sz w:val="28"/>
          <w:szCs w:val="28"/>
          <w:lang w:eastAsia="en-US"/>
        </w:rPr>
        <w:t>І</w:t>
      </w:r>
      <w:r w:rsidR="004404B6" w:rsidRPr="00405440">
        <w:rPr>
          <w:rFonts w:ascii="Times New Roman" w:eastAsia="MS Mincho" w:hAnsi="Times New Roman" w:cs="Times New Roman"/>
          <w:bCs/>
          <w:sz w:val="28"/>
          <w:szCs w:val="28"/>
          <w:lang w:eastAsia="en-US"/>
        </w:rPr>
        <w:t xml:space="preserve">ндустріальний парк </w:t>
      </w:r>
      <w:bookmarkStart w:id="2" w:name="_Hlk183374525"/>
      <w:r w:rsidR="004404B6" w:rsidRPr="00405440">
        <w:rPr>
          <w:rFonts w:ascii="Times New Roman" w:eastAsia="Calibri" w:hAnsi="Times New Roman" w:cs="Times New Roman"/>
          <w:iCs/>
          <w:sz w:val="28"/>
          <w:szCs w:val="28"/>
          <w:lang w:eastAsia="uk-UA"/>
        </w:rPr>
        <w:t>«</w:t>
      </w:r>
      <w:r w:rsidR="00B85101" w:rsidRPr="00405440">
        <w:rPr>
          <w:rFonts w:ascii="Times New Roman" w:eastAsia="MS Mincho" w:hAnsi="Times New Roman" w:cs="Times New Roman"/>
          <w:bCs/>
          <w:iCs/>
          <w:sz w:val="28"/>
          <w:szCs w:val="28"/>
          <w:lang w:eastAsia="en-US"/>
        </w:rPr>
        <w:t>Коростень-Подільськ</w:t>
      </w:r>
      <w:r w:rsidR="00405440">
        <w:rPr>
          <w:rFonts w:ascii="Times New Roman" w:eastAsia="MS Mincho" w:hAnsi="Times New Roman" w:cs="Times New Roman"/>
          <w:bCs/>
          <w:iCs/>
          <w:sz w:val="28"/>
          <w:szCs w:val="28"/>
          <w:lang w:eastAsia="en-US"/>
        </w:rPr>
        <w:t>и</w:t>
      </w:r>
      <w:r w:rsidR="00B85101" w:rsidRPr="00405440">
        <w:rPr>
          <w:rFonts w:ascii="Times New Roman" w:eastAsia="MS Mincho" w:hAnsi="Times New Roman" w:cs="Times New Roman"/>
          <w:bCs/>
          <w:iCs/>
          <w:sz w:val="28"/>
          <w:szCs w:val="28"/>
          <w:lang w:eastAsia="en-US"/>
        </w:rPr>
        <w:t>й</w:t>
      </w:r>
      <w:r w:rsidR="004404B6" w:rsidRPr="00405440">
        <w:rPr>
          <w:rFonts w:ascii="Times New Roman" w:eastAsia="MS Mincho" w:hAnsi="Times New Roman" w:cs="Times New Roman"/>
          <w:bCs/>
          <w:iCs/>
          <w:sz w:val="28"/>
          <w:szCs w:val="28"/>
          <w:lang w:eastAsia="en-US"/>
        </w:rPr>
        <w:t>»</w:t>
      </w:r>
      <w:bookmarkEnd w:id="2"/>
      <w:r w:rsidR="00EA47C5">
        <w:rPr>
          <w:rFonts w:ascii="Times New Roman" w:eastAsia="MS Mincho" w:hAnsi="Times New Roman" w:cs="Times New Roman"/>
          <w:bCs/>
          <w:iCs/>
          <w:sz w:val="28"/>
          <w:szCs w:val="28"/>
          <w:lang w:eastAsia="en-US"/>
        </w:rPr>
        <w:t>.</w:t>
      </w:r>
    </w:p>
    <w:p w14:paraId="6513F42F" w14:textId="3AF3081C" w:rsidR="00C66FCF" w:rsidRPr="00EA47C5" w:rsidRDefault="00EA47C5" w:rsidP="00E34856">
      <w:pPr>
        <w:spacing w:after="0" w:line="240" w:lineRule="auto"/>
        <w:jc w:val="both"/>
        <w:rPr>
          <w:rFonts w:ascii="Times New Roman" w:eastAsia="MS Mincho" w:hAnsi="Times New Roman" w:cs="Times New Roman"/>
          <w:bCs/>
          <w:iCs/>
          <w:sz w:val="28"/>
          <w:szCs w:val="28"/>
          <w:lang w:eastAsia="en-US"/>
        </w:rPr>
      </w:pPr>
      <w:r>
        <w:rPr>
          <w:rFonts w:ascii="Times New Roman" w:eastAsia="MS Mincho" w:hAnsi="Times New Roman" w:cs="Times New Roman"/>
          <w:bCs/>
          <w:iCs/>
          <w:sz w:val="28"/>
          <w:szCs w:val="28"/>
          <w:lang w:eastAsia="en-US"/>
        </w:rPr>
        <w:t>А</w:t>
      </w:r>
      <w:r w:rsidR="004404B6" w:rsidRPr="00405440">
        <w:rPr>
          <w:rFonts w:ascii="Times New Roman" w:eastAsia="MS Mincho" w:hAnsi="Times New Roman" w:cs="Times New Roman"/>
          <w:bCs/>
          <w:sz w:val="28"/>
          <w:szCs w:val="28"/>
          <w:lang w:eastAsia="en-US"/>
        </w:rPr>
        <w:t xml:space="preserve">нглійською мовою: </w:t>
      </w:r>
      <w:r>
        <w:rPr>
          <w:rFonts w:ascii="Times New Roman" w:eastAsia="MS Mincho" w:hAnsi="Times New Roman" w:cs="Times New Roman"/>
          <w:bCs/>
          <w:sz w:val="28"/>
          <w:szCs w:val="28"/>
          <w:lang w:eastAsia="en-US"/>
        </w:rPr>
        <w:t xml:space="preserve"> </w:t>
      </w:r>
      <w:r>
        <w:rPr>
          <w:rFonts w:ascii="Times New Roman" w:eastAsia="MS Mincho" w:hAnsi="Times New Roman" w:cs="Times New Roman"/>
          <w:bCs/>
          <w:sz w:val="28"/>
          <w:szCs w:val="28"/>
          <w:lang w:val="en-US" w:eastAsia="en-US"/>
        </w:rPr>
        <w:t>Industrial</w:t>
      </w:r>
      <w:r w:rsidRPr="00056916">
        <w:rPr>
          <w:rFonts w:ascii="Times New Roman" w:eastAsia="MS Mincho" w:hAnsi="Times New Roman" w:cs="Times New Roman"/>
          <w:bCs/>
          <w:sz w:val="28"/>
          <w:szCs w:val="28"/>
          <w:lang w:eastAsia="en-US"/>
        </w:rPr>
        <w:t xml:space="preserve"> </w:t>
      </w:r>
      <w:r>
        <w:rPr>
          <w:rFonts w:ascii="Times New Roman" w:eastAsia="MS Mincho" w:hAnsi="Times New Roman" w:cs="Times New Roman"/>
          <w:bCs/>
          <w:sz w:val="28"/>
          <w:szCs w:val="28"/>
          <w:lang w:val="en-US" w:eastAsia="en-US"/>
        </w:rPr>
        <w:t>park</w:t>
      </w:r>
      <w:r w:rsidRPr="00056916">
        <w:rPr>
          <w:rFonts w:ascii="Times New Roman" w:eastAsia="MS Mincho" w:hAnsi="Times New Roman" w:cs="Times New Roman"/>
          <w:bCs/>
          <w:sz w:val="28"/>
          <w:szCs w:val="28"/>
          <w:lang w:eastAsia="en-US"/>
        </w:rPr>
        <w:t xml:space="preserve"> </w:t>
      </w:r>
      <w:r w:rsidR="004404B6" w:rsidRPr="00405440">
        <w:rPr>
          <w:rFonts w:ascii="Times New Roman" w:eastAsia="MS Mincho" w:hAnsi="Times New Roman" w:cs="Times New Roman"/>
          <w:bCs/>
          <w:sz w:val="28"/>
          <w:szCs w:val="28"/>
          <w:lang w:eastAsia="en-US"/>
        </w:rPr>
        <w:t>«</w:t>
      </w:r>
      <w:r w:rsidR="00E161B3" w:rsidRPr="00405440">
        <w:rPr>
          <w:rFonts w:ascii="Times New Roman" w:eastAsia="MS Mincho" w:hAnsi="Times New Roman" w:cs="Times New Roman"/>
          <w:bCs/>
          <w:sz w:val="28"/>
          <w:szCs w:val="28"/>
          <w:lang w:eastAsia="en-US"/>
        </w:rPr>
        <w:t>Korosten-Podilsky</w:t>
      </w:r>
      <w:r w:rsidR="00CB4C7E">
        <w:rPr>
          <w:rFonts w:ascii="Times New Roman" w:eastAsia="MS Mincho" w:hAnsi="Times New Roman" w:cs="Times New Roman"/>
          <w:bCs/>
          <w:sz w:val="28"/>
          <w:szCs w:val="28"/>
          <w:lang w:val="en-US" w:eastAsia="en-US"/>
        </w:rPr>
        <w:t>i</w:t>
      </w:r>
      <w:r w:rsidR="004404B6" w:rsidRPr="00405440">
        <w:rPr>
          <w:rFonts w:ascii="Times New Roman" w:eastAsia="MS Mincho" w:hAnsi="Times New Roman" w:cs="Times New Roman"/>
          <w:bCs/>
          <w:sz w:val="28"/>
          <w:szCs w:val="28"/>
          <w:lang w:eastAsia="en-US"/>
        </w:rPr>
        <w:t>»</w:t>
      </w:r>
      <w:r>
        <w:rPr>
          <w:rFonts w:ascii="Times New Roman" w:eastAsia="MS Mincho" w:hAnsi="Times New Roman" w:cs="Times New Roman"/>
          <w:bCs/>
          <w:sz w:val="28"/>
          <w:szCs w:val="28"/>
          <w:lang w:eastAsia="en-US"/>
        </w:rPr>
        <w:t>.</w:t>
      </w:r>
    </w:p>
    <w:p w14:paraId="12055633" w14:textId="6E4EEE2C" w:rsidR="004404B6" w:rsidRPr="00405440" w:rsidRDefault="004404B6" w:rsidP="00E34856">
      <w:pPr>
        <w:spacing w:after="0" w:line="240" w:lineRule="auto"/>
        <w:jc w:val="both"/>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 xml:space="preserve"> </w:t>
      </w:r>
    </w:p>
    <w:p w14:paraId="71C89E3E" w14:textId="4B052227" w:rsidR="004404B6" w:rsidRPr="00964BE9" w:rsidRDefault="00C2612B" w:rsidP="00056916">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t>І</w:t>
      </w:r>
      <w:r w:rsidRPr="00964BE9">
        <w:rPr>
          <w:rFonts w:ascii="Times New Roman" w:eastAsia="MS Mincho" w:hAnsi="Times New Roman" w:cs="Times New Roman"/>
          <w:b/>
          <w:bCs/>
          <w:sz w:val="32"/>
          <w:szCs w:val="32"/>
          <w:lang w:eastAsia="en-US"/>
        </w:rPr>
        <w:t>ніціатор створення індустріального парку</w:t>
      </w:r>
    </w:p>
    <w:p w14:paraId="386BA7CF" w14:textId="78F7D9E2" w:rsidR="004404B6" w:rsidRDefault="00E34856" w:rsidP="00C96900">
      <w:pPr>
        <w:spacing w:after="0" w:line="240" w:lineRule="auto"/>
        <w:ind w:firstLine="720"/>
        <w:contextualSpacing/>
        <w:jc w:val="both"/>
        <w:rPr>
          <w:rFonts w:ascii="Times New Roman" w:eastAsia="MS Mincho" w:hAnsi="Times New Roman" w:cs="Times New Roman"/>
          <w:bCs/>
          <w:iCs/>
          <w:sz w:val="28"/>
          <w:szCs w:val="28"/>
          <w:lang w:eastAsia="en-US"/>
        </w:rPr>
      </w:pPr>
      <w:r>
        <w:rPr>
          <w:rFonts w:ascii="Times New Roman" w:eastAsia="MS Mincho" w:hAnsi="Times New Roman" w:cs="Times New Roman"/>
          <w:bCs/>
          <w:iCs/>
          <w:sz w:val="28"/>
          <w:szCs w:val="28"/>
          <w:lang w:eastAsia="en-US"/>
        </w:rPr>
        <w:t>Відповідно до п.4 частини першої ст</w:t>
      </w:r>
      <w:r w:rsidR="00C42C75">
        <w:rPr>
          <w:rFonts w:ascii="Times New Roman" w:eastAsia="MS Mincho" w:hAnsi="Times New Roman" w:cs="Times New Roman"/>
          <w:bCs/>
          <w:iCs/>
          <w:sz w:val="28"/>
          <w:szCs w:val="28"/>
          <w:lang w:eastAsia="en-US"/>
        </w:rPr>
        <w:t>.</w:t>
      </w:r>
      <w:r>
        <w:rPr>
          <w:rFonts w:ascii="Times New Roman" w:eastAsia="MS Mincho" w:hAnsi="Times New Roman" w:cs="Times New Roman"/>
          <w:bCs/>
          <w:iCs/>
          <w:sz w:val="28"/>
          <w:szCs w:val="28"/>
          <w:lang w:eastAsia="en-US"/>
        </w:rPr>
        <w:t xml:space="preserve">1 </w:t>
      </w:r>
      <w:bookmarkStart w:id="3" w:name="_Hlk189574114"/>
      <w:r>
        <w:rPr>
          <w:rFonts w:ascii="Times New Roman" w:eastAsia="MS Mincho" w:hAnsi="Times New Roman" w:cs="Times New Roman"/>
          <w:bCs/>
          <w:iCs/>
          <w:sz w:val="28"/>
          <w:szCs w:val="28"/>
          <w:lang w:eastAsia="en-US"/>
        </w:rPr>
        <w:t xml:space="preserve">Закону </w:t>
      </w:r>
      <w:r w:rsidR="00C96900">
        <w:rPr>
          <w:rFonts w:ascii="Times New Roman" w:eastAsia="MS Mincho" w:hAnsi="Times New Roman" w:cs="Times New Roman"/>
          <w:bCs/>
          <w:iCs/>
          <w:sz w:val="28"/>
          <w:szCs w:val="28"/>
          <w:lang w:eastAsia="en-US"/>
        </w:rPr>
        <w:t xml:space="preserve">України </w:t>
      </w:r>
      <w:r>
        <w:rPr>
          <w:rFonts w:ascii="Times New Roman" w:eastAsia="MS Mincho" w:hAnsi="Times New Roman" w:cs="Times New Roman"/>
          <w:bCs/>
          <w:iCs/>
          <w:sz w:val="28"/>
          <w:szCs w:val="28"/>
          <w:lang w:eastAsia="en-US"/>
        </w:rPr>
        <w:t>«Про індустріальні парки», ст</w:t>
      </w:r>
      <w:r w:rsidR="00C42C75">
        <w:rPr>
          <w:rFonts w:ascii="Times New Roman" w:eastAsia="MS Mincho" w:hAnsi="Times New Roman" w:cs="Times New Roman"/>
          <w:bCs/>
          <w:iCs/>
          <w:sz w:val="28"/>
          <w:szCs w:val="28"/>
          <w:lang w:eastAsia="en-US"/>
        </w:rPr>
        <w:t>.</w:t>
      </w:r>
      <w:r>
        <w:rPr>
          <w:rFonts w:ascii="Times New Roman" w:eastAsia="MS Mincho" w:hAnsi="Times New Roman" w:cs="Times New Roman"/>
          <w:bCs/>
          <w:iCs/>
          <w:sz w:val="28"/>
          <w:szCs w:val="28"/>
          <w:lang w:eastAsia="en-US"/>
        </w:rPr>
        <w:t>26 Закону України «Про місцеве самоврядування в Україні»</w:t>
      </w:r>
      <w:bookmarkEnd w:id="3"/>
      <w:r>
        <w:rPr>
          <w:rFonts w:ascii="Times New Roman" w:eastAsia="MS Mincho" w:hAnsi="Times New Roman" w:cs="Times New Roman"/>
          <w:bCs/>
          <w:iCs/>
          <w:sz w:val="28"/>
          <w:szCs w:val="28"/>
          <w:lang w:eastAsia="en-US"/>
        </w:rPr>
        <w:t xml:space="preserve"> ініціатором створення індустріального парку </w:t>
      </w:r>
      <w:r w:rsidR="00C96900">
        <w:rPr>
          <w:rFonts w:ascii="Times New Roman" w:eastAsia="MS Mincho" w:hAnsi="Times New Roman" w:cs="Times New Roman"/>
          <w:bCs/>
          <w:iCs/>
          <w:sz w:val="28"/>
          <w:szCs w:val="28"/>
          <w:lang w:eastAsia="en-US"/>
        </w:rPr>
        <w:t>є Коростенська міська рада Житомирської області.</w:t>
      </w:r>
      <w:r w:rsidR="00C42C75">
        <w:rPr>
          <w:rFonts w:ascii="Times New Roman" w:eastAsia="MS Mincho" w:hAnsi="Times New Roman" w:cs="Times New Roman"/>
          <w:bCs/>
          <w:iCs/>
          <w:sz w:val="28"/>
          <w:szCs w:val="28"/>
          <w:lang w:eastAsia="en-US"/>
        </w:rPr>
        <w:t xml:space="preserve"> </w:t>
      </w:r>
    </w:p>
    <w:p w14:paraId="05592F74" w14:textId="0095B578" w:rsidR="000C28FE" w:rsidRPr="00405440" w:rsidRDefault="00C42C75" w:rsidP="00C42C75">
      <w:pPr>
        <w:spacing w:after="0" w:line="240" w:lineRule="auto"/>
        <w:ind w:firstLine="720"/>
        <w:contextualSpacing/>
        <w:jc w:val="both"/>
        <w:rPr>
          <w:rFonts w:ascii="Times New Roman" w:eastAsia="MS Mincho" w:hAnsi="Times New Roman" w:cs="Times New Roman"/>
          <w:bCs/>
          <w:iCs/>
          <w:sz w:val="28"/>
          <w:szCs w:val="28"/>
          <w:lang w:eastAsia="en-US"/>
        </w:rPr>
      </w:pPr>
      <w:r>
        <w:rPr>
          <w:rFonts w:ascii="Times New Roman" w:eastAsia="MS Mincho" w:hAnsi="Times New Roman" w:cs="Times New Roman"/>
          <w:bCs/>
          <w:iCs/>
          <w:sz w:val="28"/>
          <w:szCs w:val="28"/>
          <w:lang w:eastAsia="en-US"/>
        </w:rPr>
        <w:t xml:space="preserve">Коростенська міська рада, як ініціатор створення, на 32 </w:t>
      </w:r>
      <w:r w:rsidRPr="00C42C75">
        <w:rPr>
          <w:rFonts w:ascii="Times New Roman" w:eastAsia="MS Mincho" w:hAnsi="Times New Roman" w:cs="Times New Roman"/>
          <w:bCs/>
          <w:iCs/>
          <w:sz w:val="28"/>
          <w:szCs w:val="28"/>
          <w:lang w:eastAsia="en-US"/>
        </w:rPr>
        <w:t>сесі</w:t>
      </w:r>
      <w:r>
        <w:rPr>
          <w:rFonts w:ascii="Times New Roman" w:eastAsia="MS Mincho" w:hAnsi="Times New Roman" w:cs="Times New Roman"/>
          <w:bCs/>
          <w:iCs/>
          <w:sz w:val="28"/>
          <w:szCs w:val="28"/>
          <w:lang w:eastAsia="en-US"/>
        </w:rPr>
        <w:t>ї</w:t>
      </w:r>
      <w:r w:rsidRPr="00C42C75">
        <w:rPr>
          <w:rFonts w:ascii="Times New Roman" w:eastAsia="MS Mincho" w:hAnsi="Times New Roman" w:cs="Times New Roman"/>
          <w:bCs/>
          <w:iCs/>
          <w:sz w:val="28"/>
          <w:szCs w:val="28"/>
          <w:lang w:eastAsia="en-US"/>
        </w:rPr>
        <w:t xml:space="preserve"> VIII скликання</w:t>
      </w:r>
      <w:r>
        <w:rPr>
          <w:rFonts w:ascii="Times New Roman" w:eastAsia="MS Mincho" w:hAnsi="Times New Roman" w:cs="Times New Roman"/>
          <w:bCs/>
          <w:iCs/>
          <w:sz w:val="28"/>
          <w:szCs w:val="28"/>
          <w:lang w:eastAsia="en-US"/>
        </w:rPr>
        <w:t xml:space="preserve">  </w:t>
      </w:r>
      <w:r w:rsidRPr="00C42C75">
        <w:rPr>
          <w:rFonts w:ascii="Times New Roman" w:eastAsia="MS Mincho" w:hAnsi="Times New Roman" w:cs="Times New Roman"/>
          <w:bCs/>
          <w:iCs/>
          <w:sz w:val="28"/>
          <w:szCs w:val="28"/>
          <w:lang w:eastAsia="en-US"/>
        </w:rPr>
        <w:t>від 11.04.2024 року  № 1716</w:t>
      </w:r>
      <w:r>
        <w:rPr>
          <w:rFonts w:ascii="Times New Roman" w:eastAsia="MS Mincho" w:hAnsi="Times New Roman" w:cs="Times New Roman"/>
          <w:bCs/>
          <w:iCs/>
          <w:sz w:val="28"/>
          <w:szCs w:val="28"/>
          <w:lang w:eastAsia="en-US"/>
        </w:rPr>
        <w:t xml:space="preserve"> прийняла рішення «Про </w:t>
      </w:r>
      <w:r w:rsidRPr="00C42C75">
        <w:rPr>
          <w:rFonts w:ascii="Times New Roman" w:eastAsia="MS Mincho" w:hAnsi="Times New Roman" w:cs="Times New Roman"/>
          <w:bCs/>
          <w:iCs/>
          <w:sz w:val="28"/>
          <w:szCs w:val="28"/>
          <w:lang w:eastAsia="en-US"/>
        </w:rPr>
        <w:t>створення нових індустріальних парків на території Коростенської міської територіальної громади</w:t>
      </w:r>
      <w:r>
        <w:rPr>
          <w:rFonts w:ascii="Times New Roman" w:eastAsia="MS Mincho" w:hAnsi="Times New Roman" w:cs="Times New Roman"/>
          <w:bCs/>
          <w:iCs/>
          <w:sz w:val="28"/>
          <w:szCs w:val="28"/>
          <w:lang w:eastAsia="en-US"/>
        </w:rPr>
        <w:t>».</w:t>
      </w:r>
    </w:p>
    <w:p w14:paraId="057D9BDF" w14:textId="4B96992E" w:rsidR="000C28FE" w:rsidRPr="00405440" w:rsidRDefault="000617B8" w:rsidP="00335314">
      <w:pPr>
        <w:spacing w:before="0" w:after="0" w:line="240" w:lineRule="auto"/>
        <w:ind w:left="2268"/>
        <w:jc w:val="both"/>
        <w:rPr>
          <w:rFonts w:ascii="Times New Roman" w:eastAsia="MS Mincho" w:hAnsi="Times New Roman" w:cs="Times New Roman"/>
          <w:bCs/>
          <w:sz w:val="28"/>
          <w:szCs w:val="28"/>
          <w:lang w:eastAsia="en-US"/>
        </w:rPr>
      </w:pPr>
      <w:r w:rsidRPr="00405440">
        <w:rPr>
          <w:rFonts w:ascii="Times New Roman" w:eastAsia="MS Mincho" w:hAnsi="Times New Roman" w:cs="Times New Roman"/>
          <w:bCs/>
          <w:iCs/>
          <w:noProof/>
          <w:sz w:val="28"/>
          <w:szCs w:val="28"/>
          <w:lang w:eastAsia="uk-UA"/>
        </w:rPr>
        <w:drawing>
          <wp:anchor distT="0" distB="0" distL="114300" distR="114300" simplePos="0" relativeHeight="251659264" behindDoc="0" locked="0" layoutInCell="1" allowOverlap="1" wp14:anchorId="1E970553" wp14:editId="5FBB16F9">
            <wp:simplePos x="0" y="0"/>
            <wp:positionH relativeFrom="margin">
              <wp:posOffset>172992</wp:posOffset>
            </wp:positionH>
            <wp:positionV relativeFrom="paragraph">
              <wp:posOffset>85725</wp:posOffset>
            </wp:positionV>
            <wp:extent cx="885190" cy="1189355"/>
            <wp:effectExtent l="0" t="0" r="0" b="0"/>
            <wp:wrapThrough wrapText="bothSides">
              <wp:wrapPolygon edited="0">
                <wp:start x="5578" y="0"/>
                <wp:lineTo x="4648" y="0"/>
                <wp:lineTo x="930" y="4498"/>
                <wp:lineTo x="0" y="6227"/>
                <wp:lineTo x="0" y="14877"/>
                <wp:lineTo x="930" y="17644"/>
                <wp:lineTo x="6973" y="21104"/>
                <wp:lineTo x="8832" y="21104"/>
                <wp:lineTo x="12086" y="21104"/>
                <wp:lineTo x="13945" y="21104"/>
                <wp:lineTo x="19989" y="17644"/>
                <wp:lineTo x="20918" y="14877"/>
                <wp:lineTo x="20918" y="6227"/>
                <wp:lineTo x="16270" y="346"/>
                <wp:lineTo x="15340" y="0"/>
                <wp:lineTo x="5578" y="0"/>
              </wp:wrapPolygon>
            </wp:wrapThrough>
            <wp:docPr id="1637498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190" cy="1189355"/>
                    </a:xfrm>
                    <a:prstGeom prst="rect">
                      <a:avLst/>
                    </a:prstGeom>
                    <a:noFill/>
                  </pic:spPr>
                </pic:pic>
              </a:graphicData>
            </a:graphic>
            <wp14:sizeRelH relativeFrom="page">
              <wp14:pctWidth>0</wp14:pctWidth>
            </wp14:sizeRelH>
            <wp14:sizeRelV relativeFrom="page">
              <wp14:pctHeight>0</wp14:pctHeight>
            </wp14:sizeRelV>
          </wp:anchor>
        </w:drawing>
      </w:r>
      <w:r w:rsidR="004404B6" w:rsidRPr="00405440">
        <w:rPr>
          <w:rFonts w:ascii="Times New Roman" w:eastAsia="MS Mincho" w:hAnsi="Times New Roman" w:cs="Times New Roman"/>
          <w:b/>
          <w:sz w:val="28"/>
          <w:szCs w:val="28"/>
          <w:lang w:eastAsia="en-US"/>
        </w:rPr>
        <w:t>Найменування ініціатора:</w:t>
      </w:r>
      <w:r w:rsidR="004404B6" w:rsidRPr="00405440">
        <w:rPr>
          <w:rFonts w:ascii="Times New Roman" w:eastAsia="MS Mincho" w:hAnsi="Times New Roman" w:cs="Times New Roman"/>
          <w:bCs/>
          <w:sz w:val="28"/>
          <w:szCs w:val="28"/>
          <w:lang w:eastAsia="en-US"/>
        </w:rPr>
        <w:t xml:space="preserve"> </w:t>
      </w:r>
      <w:r w:rsidR="000C28FE" w:rsidRPr="00405440">
        <w:rPr>
          <w:rFonts w:ascii="Times New Roman" w:eastAsia="MS Mincho" w:hAnsi="Times New Roman" w:cs="Times New Roman"/>
          <w:bCs/>
          <w:i/>
          <w:iCs/>
          <w:sz w:val="28"/>
          <w:szCs w:val="28"/>
          <w:lang w:eastAsia="en-US"/>
        </w:rPr>
        <w:t>Коростенська міська рада</w:t>
      </w:r>
    </w:p>
    <w:p w14:paraId="37506911" w14:textId="4BB6339D" w:rsidR="000C28FE" w:rsidRPr="00405440" w:rsidRDefault="004404B6" w:rsidP="00335314">
      <w:pPr>
        <w:spacing w:before="0" w:after="0" w:line="240" w:lineRule="auto"/>
        <w:ind w:left="2268"/>
        <w:jc w:val="both"/>
        <w:rPr>
          <w:rFonts w:ascii="Times New Roman" w:eastAsia="Calibri" w:hAnsi="Times New Roman" w:cs="Times New Roman"/>
          <w:iCs/>
          <w:sz w:val="28"/>
          <w:szCs w:val="28"/>
          <w:lang w:eastAsia="uk-UA"/>
        </w:rPr>
      </w:pPr>
      <w:r w:rsidRPr="00405440">
        <w:rPr>
          <w:rFonts w:ascii="Times New Roman" w:eastAsia="MS Mincho" w:hAnsi="Times New Roman" w:cs="Times New Roman"/>
          <w:b/>
          <w:sz w:val="28"/>
          <w:szCs w:val="28"/>
          <w:lang w:eastAsia="en-US"/>
        </w:rPr>
        <w:t>ЄДРПОУ:</w:t>
      </w:r>
      <w:r w:rsidRPr="00405440">
        <w:rPr>
          <w:rFonts w:ascii="Times New Roman" w:eastAsia="MS Mincho" w:hAnsi="Times New Roman" w:cs="Times New Roman"/>
          <w:bCs/>
          <w:sz w:val="28"/>
          <w:szCs w:val="28"/>
          <w:lang w:eastAsia="en-US"/>
        </w:rPr>
        <w:t xml:space="preserve"> </w:t>
      </w:r>
      <w:r w:rsidR="000C28FE" w:rsidRPr="00405440">
        <w:rPr>
          <w:rFonts w:ascii="Times New Roman" w:eastAsia="Calibri" w:hAnsi="Times New Roman" w:cs="Times New Roman"/>
          <w:iCs/>
          <w:sz w:val="28"/>
          <w:szCs w:val="28"/>
          <w:lang w:eastAsia="uk-UA"/>
        </w:rPr>
        <w:t>13576977</w:t>
      </w:r>
    </w:p>
    <w:p w14:paraId="748D746B" w14:textId="04B5C015" w:rsidR="000C28FE" w:rsidRPr="00405440" w:rsidRDefault="004404B6" w:rsidP="00335314">
      <w:pPr>
        <w:spacing w:before="0" w:after="0" w:line="240" w:lineRule="auto"/>
        <w:ind w:left="2268"/>
        <w:rPr>
          <w:rFonts w:ascii="Times New Roman" w:eastAsia="MS Mincho" w:hAnsi="Times New Roman" w:cs="Times New Roman"/>
          <w:bCs/>
          <w:i/>
          <w:iCs/>
          <w:sz w:val="28"/>
          <w:szCs w:val="28"/>
          <w:lang w:eastAsia="en-US"/>
        </w:rPr>
      </w:pPr>
      <w:r w:rsidRPr="00405440">
        <w:rPr>
          <w:rFonts w:ascii="Times New Roman" w:eastAsia="MS Mincho" w:hAnsi="Times New Roman" w:cs="Times New Roman"/>
          <w:b/>
          <w:sz w:val="28"/>
          <w:szCs w:val="28"/>
          <w:lang w:eastAsia="en-US"/>
        </w:rPr>
        <w:t>Юридична адреса:</w:t>
      </w:r>
      <w:r w:rsidRPr="00405440">
        <w:rPr>
          <w:rFonts w:ascii="Times New Roman" w:eastAsia="MS Mincho" w:hAnsi="Times New Roman" w:cs="Times New Roman"/>
          <w:bCs/>
          <w:sz w:val="28"/>
          <w:szCs w:val="28"/>
          <w:lang w:eastAsia="en-US"/>
        </w:rPr>
        <w:t xml:space="preserve"> </w:t>
      </w:r>
      <w:r w:rsidR="000C28FE" w:rsidRPr="00405440">
        <w:rPr>
          <w:rFonts w:ascii="Times New Roman" w:eastAsia="MS Mincho" w:hAnsi="Times New Roman" w:cs="Times New Roman"/>
          <w:bCs/>
          <w:sz w:val="28"/>
          <w:szCs w:val="28"/>
          <w:lang w:eastAsia="en-US"/>
        </w:rPr>
        <w:t xml:space="preserve"> </w:t>
      </w:r>
      <w:r w:rsidR="000C28FE" w:rsidRPr="00405440">
        <w:rPr>
          <w:rFonts w:ascii="Times New Roman" w:eastAsia="MS Mincho" w:hAnsi="Times New Roman" w:cs="Times New Roman"/>
          <w:bCs/>
          <w:i/>
          <w:iCs/>
          <w:sz w:val="28"/>
          <w:szCs w:val="28"/>
          <w:lang w:eastAsia="en-US"/>
        </w:rPr>
        <w:t>м.Коростень, вул. Грушевського, 22</w:t>
      </w:r>
    </w:p>
    <w:p w14:paraId="5AD06615" w14:textId="37C3FB53" w:rsidR="000C28FE" w:rsidRPr="00405440" w:rsidRDefault="000C28FE" w:rsidP="00335314">
      <w:pPr>
        <w:spacing w:before="0" w:after="0" w:line="240" w:lineRule="auto"/>
        <w:ind w:left="2268"/>
        <w:rPr>
          <w:rFonts w:ascii="Times New Roman" w:eastAsia="MS Mincho" w:hAnsi="Times New Roman" w:cs="Times New Roman"/>
          <w:bCs/>
          <w:i/>
          <w:iCs/>
          <w:sz w:val="28"/>
          <w:szCs w:val="28"/>
          <w:lang w:eastAsia="en-US"/>
        </w:rPr>
      </w:pPr>
      <w:r w:rsidRPr="00405440">
        <w:rPr>
          <w:rFonts w:ascii="Times New Roman" w:eastAsia="MS Mincho" w:hAnsi="Times New Roman" w:cs="Times New Roman"/>
          <w:b/>
          <w:sz w:val="28"/>
          <w:szCs w:val="28"/>
          <w:lang w:eastAsia="en-US"/>
        </w:rPr>
        <w:t>Міський голова:</w:t>
      </w:r>
      <w:r w:rsidRPr="00405440">
        <w:rPr>
          <w:rFonts w:ascii="Times New Roman" w:eastAsia="MS Mincho" w:hAnsi="Times New Roman" w:cs="Times New Roman"/>
          <w:bCs/>
          <w:sz w:val="28"/>
          <w:szCs w:val="28"/>
          <w:lang w:eastAsia="en-US"/>
        </w:rPr>
        <w:t xml:space="preserve"> </w:t>
      </w:r>
      <w:r w:rsidRPr="00405440">
        <w:rPr>
          <w:rFonts w:ascii="Times New Roman" w:eastAsia="MS Mincho" w:hAnsi="Times New Roman" w:cs="Times New Roman"/>
          <w:bCs/>
          <w:i/>
          <w:iCs/>
          <w:sz w:val="28"/>
          <w:szCs w:val="28"/>
          <w:lang w:eastAsia="en-US"/>
        </w:rPr>
        <w:t>Москаленко Володимир Васильович</w:t>
      </w:r>
    </w:p>
    <w:p w14:paraId="7780497D" w14:textId="47091368" w:rsidR="000C28FE" w:rsidRPr="00405440" w:rsidRDefault="00A77F60" w:rsidP="00335314">
      <w:pPr>
        <w:spacing w:before="0" w:after="0" w:line="240" w:lineRule="auto"/>
        <w:ind w:left="2268"/>
        <w:jc w:val="both"/>
        <w:rPr>
          <w:rFonts w:ascii="Times New Roman" w:eastAsia="MS Mincho" w:hAnsi="Times New Roman" w:cs="Times New Roman"/>
          <w:bCs/>
          <w:sz w:val="28"/>
          <w:szCs w:val="28"/>
          <w:lang w:eastAsia="en-US"/>
        </w:rPr>
      </w:pPr>
      <w:r w:rsidRPr="00405440">
        <w:rPr>
          <w:rFonts w:ascii="Times New Roman" w:eastAsia="MS Mincho" w:hAnsi="Times New Roman" w:cs="Times New Roman"/>
          <w:b/>
          <w:sz w:val="28"/>
          <w:szCs w:val="28"/>
          <w:lang w:eastAsia="en-US"/>
        </w:rPr>
        <w:t>Контактний телефон приймальної</w:t>
      </w:r>
      <w:r w:rsidRPr="00405440">
        <w:rPr>
          <w:rFonts w:ascii="Times New Roman" w:eastAsia="MS Mincho" w:hAnsi="Times New Roman" w:cs="Times New Roman"/>
          <w:bCs/>
          <w:sz w:val="28"/>
          <w:szCs w:val="28"/>
          <w:lang w:eastAsia="en-US"/>
        </w:rPr>
        <w:t>: </w:t>
      </w:r>
      <w:hyperlink r:id="rId14" w:history="1">
        <w:r w:rsidRPr="00405440">
          <w:rPr>
            <w:rFonts w:ascii="Times New Roman" w:hAnsi="Times New Roman" w:cs="Times New Roman"/>
            <w:i/>
            <w:iCs/>
            <w:sz w:val="28"/>
            <w:szCs w:val="28"/>
            <w:lang w:eastAsia="en-US"/>
          </w:rPr>
          <w:t>(04142) 5-00-00</w:t>
        </w:r>
      </w:hyperlink>
      <w:r w:rsidRPr="00405440">
        <w:rPr>
          <w:rFonts w:ascii="Times New Roman" w:eastAsia="MS Mincho" w:hAnsi="Times New Roman" w:cs="Times New Roman"/>
          <w:bCs/>
          <w:i/>
          <w:iCs/>
          <w:sz w:val="28"/>
          <w:szCs w:val="28"/>
          <w:lang w:eastAsia="en-US"/>
        </w:rPr>
        <w:t>,</w:t>
      </w:r>
    </w:p>
    <w:p w14:paraId="35630809" w14:textId="3C17E8C9" w:rsidR="00A77F60" w:rsidRPr="00405440" w:rsidRDefault="00A77F60" w:rsidP="00335314">
      <w:pPr>
        <w:spacing w:before="0" w:after="0" w:line="240" w:lineRule="auto"/>
        <w:ind w:left="2268"/>
        <w:jc w:val="both"/>
        <w:rPr>
          <w:rFonts w:ascii="Times New Roman" w:eastAsia="MS Mincho" w:hAnsi="Times New Roman" w:cs="Times New Roman"/>
          <w:bCs/>
          <w:sz w:val="28"/>
          <w:szCs w:val="28"/>
          <w:lang w:eastAsia="en-US"/>
        </w:rPr>
      </w:pPr>
      <w:r w:rsidRPr="00405440">
        <w:rPr>
          <w:rFonts w:ascii="Times New Roman" w:eastAsia="MS Mincho" w:hAnsi="Times New Roman" w:cs="Times New Roman"/>
          <w:b/>
          <w:sz w:val="28"/>
          <w:szCs w:val="28"/>
          <w:lang w:eastAsia="en-US"/>
        </w:rPr>
        <w:t>Офіційний сайт</w:t>
      </w:r>
      <w:r w:rsidRPr="00405440">
        <w:rPr>
          <w:rFonts w:ascii="Times New Roman" w:eastAsia="MS Mincho" w:hAnsi="Times New Roman" w:cs="Times New Roman"/>
          <w:bCs/>
          <w:sz w:val="28"/>
          <w:szCs w:val="28"/>
          <w:lang w:eastAsia="en-US"/>
        </w:rPr>
        <w:t>:</w:t>
      </w:r>
      <w:r w:rsidRPr="00405440">
        <w:rPr>
          <w:rFonts w:ascii="Times New Roman" w:hAnsi="Times New Roman" w:cs="Times New Roman"/>
          <w:i/>
          <w:iCs/>
          <w:sz w:val="28"/>
          <w:szCs w:val="28"/>
        </w:rPr>
        <w:t xml:space="preserve"> </w:t>
      </w:r>
      <w:hyperlink r:id="rId15" w:history="1">
        <w:r w:rsidRPr="00405440">
          <w:rPr>
            <w:rStyle w:val="aff4"/>
            <w:rFonts w:ascii="Times New Roman" w:eastAsia="MS Mincho" w:hAnsi="Times New Roman" w:cs="Times New Roman"/>
            <w:bCs/>
            <w:i/>
            <w:iCs/>
            <w:color w:val="auto"/>
            <w:sz w:val="28"/>
            <w:szCs w:val="28"/>
            <w:lang w:eastAsia="en-US"/>
          </w:rPr>
          <w:t>https://korosten-rada.gov.ua</w:t>
        </w:r>
      </w:hyperlink>
      <w:r w:rsidRPr="00405440">
        <w:rPr>
          <w:rFonts w:ascii="Times New Roman" w:eastAsia="MS Mincho" w:hAnsi="Times New Roman" w:cs="Times New Roman"/>
          <w:bCs/>
          <w:sz w:val="28"/>
          <w:szCs w:val="28"/>
          <w:lang w:eastAsia="en-US"/>
        </w:rPr>
        <w:t xml:space="preserve"> </w:t>
      </w:r>
    </w:p>
    <w:p w14:paraId="282B54D4" w14:textId="6870B9F8" w:rsidR="006B41A0" w:rsidRPr="00405440" w:rsidRDefault="001A29A0" w:rsidP="00335314">
      <w:pPr>
        <w:spacing w:before="0" w:after="0" w:line="240" w:lineRule="auto"/>
        <w:ind w:left="2268"/>
        <w:jc w:val="both"/>
        <w:rPr>
          <w:rStyle w:val="aff4"/>
          <w:rFonts w:ascii="Times New Roman" w:hAnsi="Times New Roman" w:cs="Times New Roman"/>
          <w:bCs/>
          <w:i/>
          <w:iCs/>
          <w:color w:val="auto"/>
        </w:rPr>
      </w:pPr>
      <w:r w:rsidRPr="00405440">
        <w:rPr>
          <w:rFonts w:ascii="Times New Roman" w:eastAsia="MS Mincho" w:hAnsi="Times New Roman" w:cs="Times New Roman"/>
          <w:b/>
          <w:sz w:val="28"/>
          <w:szCs w:val="28"/>
          <w:lang w:eastAsia="en-US"/>
        </w:rPr>
        <w:t>e-</w:t>
      </w:r>
      <w:proofErr w:type="spellStart"/>
      <w:r w:rsidRPr="00405440">
        <w:rPr>
          <w:rFonts w:ascii="Times New Roman" w:eastAsia="MS Mincho" w:hAnsi="Times New Roman" w:cs="Times New Roman"/>
          <w:b/>
          <w:sz w:val="28"/>
          <w:szCs w:val="28"/>
          <w:lang w:eastAsia="en-US"/>
        </w:rPr>
        <w:t>mail</w:t>
      </w:r>
      <w:proofErr w:type="spellEnd"/>
      <w:r w:rsidRPr="00405440">
        <w:rPr>
          <w:rFonts w:ascii="Times New Roman" w:eastAsia="MS Mincho" w:hAnsi="Times New Roman" w:cs="Times New Roman"/>
          <w:b/>
          <w:sz w:val="28"/>
          <w:szCs w:val="28"/>
          <w:lang w:eastAsia="en-US"/>
        </w:rPr>
        <w:t>:</w:t>
      </w:r>
      <w:r w:rsidR="006773F8" w:rsidRPr="00405440">
        <w:rPr>
          <w:rFonts w:ascii="Times New Roman" w:hAnsi="Times New Roman" w:cs="Times New Roman"/>
        </w:rPr>
        <w:t xml:space="preserve"> </w:t>
      </w:r>
      <w:hyperlink r:id="rId16" w:history="1">
        <w:r w:rsidR="006773F8" w:rsidRPr="00405440">
          <w:rPr>
            <w:rStyle w:val="aff4"/>
            <w:rFonts w:ascii="Times New Roman" w:eastAsia="MS Mincho" w:hAnsi="Times New Roman" w:cs="Times New Roman"/>
            <w:i/>
            <w:iCs/>
            <w:color w:val="auto"/>
            <w:sz w:val="28"/>
            <w:szCs w:val="28"/>
            <w:lang w:eastAsia="en-US"/>
          </w:rPr>
          <w:t>ekonomika@korosten-rada.gov.ua</w:t>
        </w:r>
      </w:hyperlink>
      <w:r w:rsidR="006773F8" w:rsidRPr="00405440">
        <w:rPr>
          <w:rStyle w:val="aff4"/>
          <w:rFonts w:ascii="Times New Roman" w:eastAsia="MS Mincho" w:hAnsi="Times New Roman" w:cs="Times New Roman"/>
          <w:bCs/>
          <w:i/>
          <w:iCs/>
          <w:color w:val="auto"/>
          <w:sz w:val="28"/>
          <w:szCs w:val="28"/>
          <w:lang w:eastAsia="en-US"/>
        </w:rPr>
        <w:t xml:space="preserve"> </w:t>
      </w:r>
    </w:p>
    <w:p w14:paraId="1F1CA2E0" w14:textId="77777777" w:rsidR="007F174E" w:rsidRDefault="007F174E" w:rsidP="00E34856">
      <w:pPr>
        <w:spacing w:after="0" w:line="240" w:lineRule="auto"/>
        <w:ind w:firstLine="709"/>
        <w:jc w:val="both"/>
        <w:rPr>
          <w:rFonts w:ascii="Times New Roman" w:eastAsia="MS Mincho" w:hAnsi="Times New Roman" w:cs="Times New Roman"/>
          <w:bCs/>
          <w:iCs/>
          <w:sz w:val="28"/>
          <w:szCs w:val="28"/>
          <w:lang w:eastAsia="en-US"/>
        </w:rPr>
      </w:pPr>
      <w:r w:rsidRPr="007F174E">
        <w:rPr>
          <w:rFonts w:ascii="Times New Roman" w:eastAsia="MS Mincho" w:hAnsi="Times New Roman" w:cs="Times New Roman"/>
          <w:bCs/>
          <w:iCs/>
          <w:sz w:val="28"/>
          <w:szCs w:val="28"/>
          <w:lang w:eastAsia="en-US"/>
        </w:rPr>
        <w:t>Проєкт створення індустріального парку «Коростень-Подільський» отримав підтримку Житомирської обласної ради та Житомирської обласної військової адміністрації.</w:t>
      </w:r>
    </w:p>
    <w:p w14:paraId="2938AA79" w14:textId="5C93E26E" w:rsidR="00223E19" w:rsidRDefault="00056916" w:rsidP="00E34856">
      <w:pPr>
        <w:spacing w:after="0" w:line="240" w:lineRule="auto"/>
        <w:ind w:firstLine="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noProof/>
          <w:sz w:val="28"/>
          <w:szCs w:val="28"/>
          <w:lang w:eastAsia="uk-UA"/>
        </w:rPr>
        <w:drawing>
          <wp:anchor distT="0" distB="0" distL="114300" distR="114300" simplePos="0" relativeHeight="251669504" behindDoc="0" locked="0" layoutInCell="1" allowOverlap="1" wp14:anchorId="2B29ADE8" wp14:editId="40B926C8">
            <wp:simplePos x="0" y="0"/>
            <wp:positionH relativeFrom="margin">
              <wp:posOffset>4570095</wp:posOffset>
            </wp:positionH>
            <wp:positionV relativeFrom="paragraph">
              <wp:posOffset>624840</wp:posOffset>
            </wp:positionV>
            <wp:extent cx="1402080" cy="1001395"/>
            <wp:effectExtent l="0" t="0" r="7620" b="8255"/>
            <wp:wrapSquare wrapText="bothSides"/>
            <wp:docPr id="17197673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7419" t="17274" r="27742" b="20606"/>
                    <a:stretch/>
                  </pic:blipFill>
                  <pic:spPr bwMode="auto">
                    <a:xfrm>
                      <a:off x="0" y="0"/>
                      <a:ext cx="140208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5440">
        <w:rPr>
          <w:rFonts w:ascii="Times New Roman" w:eastAsia="MS Mincho" w:hAnsi="Times New Roman" w:cs="Times New Roman"/>
          <w:bCs/>
          <w:iCs/>
          <w:noProof/>
          <w:sz w:val="28"/>
          <w:szCs w:val="28"/>
          <w:lang w:eastAsia="uk-UA"/>
        </w:rPr>
        <w:drawing>
          <wp:anchor distT="0" distB="0" distL="114300" distR="114300" simplePos="0" relativeHeight="251667456" behindDoc="1" locked="0" layoutInCell="1" allowOverlap="1" wp14:anchorId="5678A82D" wp14:editId="0DD811CD">
            <wp:simplePos x="0" y="0"/>
            <wp:positionH relativeFrom="margin">
              <wp:posOffset>1905</wp:posOffset>
            </wp:positionH>
            <wp:positionV relativeFrom="paragraph">
              <wp:posOffset>568960</wp:posOffset>
            </wp:positionV>
            <wp:extent cx="1246505" cy="1275715"/>
            <wp:effectExtent l="0" t="0" r="0" b="635"/>
            <wp:wrapSquare wrapText="bothSides"/>
            <wp:docPr id="16536514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959" r="21959"/>
                    <a:stretch/>
                  </pic:blipFill>
                  <pic:spPr bwMode="auto">
                    <a:xfrm>
                      <a:off x="0" y="0"/>
                      <a:ext cx="124650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33D" w:rsidRPr="00405440">
        <w:rPr>
          <w:rFonts w:ascii="Times New Roman" w:eastAsia="MS Mincho" w:hAnsi="Times New Roman" w:cs="Times New Roman"/>
          <w:bCs/>
          <w:iCs/>
          <w:sz w:val="28"/>
          <w:szCs w:val="28"/>
          <w:lang w:eastAsia="en-US"/>
        </w:rPr>
        <w:t xml:space="preserve">Коростенська міська територіальна громада є </w:t>
      </w:r>
      <w:r w:rsidR="007F174E">
        <w:rPr>
          <w:rFonts w:ascii="Times New Roman" w:eastAsia="MS Mincho" w:hAnsi="Times New Roman" w:cs="Times New Roman"/>
          <w:bCs/>
          <w:iCs/>
          <w:sz w:val="28"/>
          <w:szCs w:val="28"/>
          <w:lang w:eastAsia="en-US"/>
        </w:rPr>
        <w:t xml:space="preserve">активними </w:t>
      </w:r>
      <w:r w:rsidR="002C533D" w:rsidRPr="00405440">
        <w:rPr>
          <w:rFonts w:ascii="Times New Roman" w:eastAsia="MS Mincho" w:hAnsi="Times New Roman" w:cs="Times New Roman"/>
          <w:bCs/>
          <w:iCs/>
          <w:sz w:val="28"/>
          <w:szCs w:val="28"/>
          <w:lang w:eastAsia="en-US"/>
        </w:rPr>
        <w:t>членом</w:t>
      </w:r>
      <w:r w:rsidR="007F174E">
        <w:rPr>
          <w:rFonts w:ascii="Times New Roman" w:eastAsia="MS Mincho" w:hAnsi="Times New Roman" w:cs="Times New Roman"/>
          <w:bCs/>
          <w:iCs/>
          <w:sz w:val="28"/>
          <w:szCs w:val="28"/>
          <w:lang w:eastAsia="en-US"/>
        </w:rPr>
        <w:t xml:space="preserve"> міжмуніципальних організацій та об’єднань, а саме: </w:t>
      </w:r>
    </w:p>
    <w:p w14:paraId="16ED7573" w14:textId="7F6B9083" w:rsidR="00223E19" w:rsidRPr="00405440" w:rsidRDefault="005727E6" w:rsidP="00E34856">
      <w:pPr>
        <w:spacing w:after="0" w:line="240" w:lineRule="auto"/>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noProof/>
          <w:sz w:val="28"/>
          <w:szCs w:val="28"/>
          <w:lang w:eastAsia="uk-UA"/>
        </w:rPr>
        <w:drawing>
          <wp:anchor distT="0" distB="0" distL="114300" distR="114300" simplePos="0" relativeHeight="251668480" behindDoc="0" locked="0" layoutInCell="1" allowOverlap="1" wp14:anchorId="65D1DB0B" wp14:editId="7E3D269E">
            <wp:simplePos x="0" y="0"/>
            <wp:positionH relativeFrom="margin">
              <wp:posOffset>2944983</wp:posOffset>
            </wp:positionH>
            <wp:positionV relativeFrom="paragraph">
              <wp:posOffset>126365</wp:posOffset>
            </wp:positionV>
            <wp:extent cx="1402715" cy="1019810"/>
            <wp:effectExtent l="0" t="0" r="6985" b="8890"/>
            <wp:wrapSquare wrapText="bothSides"/>
            <wp:docPr id="7830257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71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E19" w:rsidRPr="00405440">
        <w:rPr>
          <w:rFonts w:ascii="Times New Roman" w:eastAsia="MS Mincho" w:hAnsi="Times New Roman" w:cs="Times New Roman"/>
          <w:bCs/>
          <w:iCs/>
          <w:noProof/>
          <w:sz w:val="28"/>
          <w:szCs w:val="28"/>
          <w:lang w:eastAsia="uk-UA"/>
        </w:rPr>
        <w:drawing>
          <wp:inline distT="0" distB="0" distL="0" distR="0" wp14:anchorId="64A1DABF" wp14:editId="524C66AD">
            <wp:extent cx="1416348" cy="1137920"/>
            <wp:effectExtent l="0" t="0" r="0" b="5080"/>
            <wp:docPr id="19298657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828" t="17411" r="3556" b="12053"/>
                    <a:stretch/>
                  </pic:blipFill>
                  <pic:spPr bwMode="auto">
                    <a:xfrm>
                      <a:off x="0" y="0"/>
                      <a:ext cx="1416348" cy="1137920"/>
                    </a:xfrm>
                    <a:prstGeom prst="rect">
                      <a:avLst/>
                    </a:prstGeom>
                    <a:noFill/>
                    <a:ln>
                      <a:noFill/>
                    </a:ln>
                    <a:extLst>
                      <a:ext uri="{53640926-AAD7-44D8-BBD7-CCE9431645EC}">
                        <a14:shadowObscured xmlns:a14="http://schemas.microsoft.com/office/drawing/2010/main"/>
                      </a:ext>
                    </a:extLst>
                  </pic:spPr>
                </pic:pic>
              </a:graphicData>
            </a:graphic>
          </wp:inline>
        </w:drawing>
      </w:r>
    </w:p>
    <w:p w14:paraId="025632E0" w14:textId="06B51407" w:rsidR="00223E19" w:rsidRPr="00405440" w:rsidRDefault="005727E6" w:rsidP="00E34856">
      <w:pPr>
        <w:spacing w:after="0" w:line="240" w:lineRule="auto"/>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noProof/>
          <w:sz w:val="28"/>
          <w:szCs w:val="28"/>
          <w:lang w:eastAsia="uk-UA"/>
        </w:rPr>
        <w:drawing>
          <wp:anchor distT="0" distB="0" distL="114300" distR="114300" simplePos="0" relativeHeight="251675648" behindDoc="0" locked="0" layoutInCell="1" allowOverlap="1" wp14:anchorId="6BDD7432" wp14:editId="7734C7D1">
            <wp:simplePos x="0" y="0"/>
            <wp:positionH relativeFrom="margin">
              <wp:posOffset>3173877</wp:posOffset>
            </wp:positionH>
            <wp:positionV relativeFrom="paragraph">
              <wp:posOffset>4445</wp:posOffset>
            </wp:positionV>
            <wp:extent cx="2179320" cy="1023620"/>
            <wp:effectExtent l="0" t="0" r="0" b="5080"/>
            <wp:wrapSquare wrapText="bothSides"/>
            <wp:docPr id="15504868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320" cy="1023620"/>
                    </a:xfrm>
                    <a:prstGeom prst="rect">
                      <a:avLst/>
                    </a:prstGeom>
                    <a:noFill/>
                  </pic:spPr>
                </pic:pic>
              </a:graphicData>
            </a:graphic>
            <wp14:sizeRelH relativeFrom="page">
              <wp14:pctWidth>0</wp14:pctWidth>
            </wp14:sizeRelH>
            <wp14:sizeRelV relativeFrom="page">
              <wp14:pctHeight>0</wp14:pctHeight>
            </wp14:sizeRelV>
          </wp:anchor>
        </w:drawing>
      </w:r>
    </w:p>
    <w:p w14:paraId="1DB7E602" w14:textId="6D2AA5F2" w:rsidR="00223E19" w:rsidRPr="00405440" w:rsidRDefault="00C40201" w:rsidP="00E34856">
      <w:pPr>
        <w:spacing w:after="0" w:line="240" w:lineRule="auto"/>
        <w:jc w:val="center"/>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noProof/>
          <w:sz w:val="28"/>
          <w:szCs w:val="28"/>
          <w:lang w:eastAsia="uk-UA"/>
        </w:rPr>
        <w:drawing>
          <wp:inline distT="0" distB="0" distL="0" distR="0" wp14:anchorId="182D31D3" wp14:editId="18DD1757">
            <wp:extent cx="2545080" cy="485249"/>
            <wp:effectExtent l="0" t="0" r="7620" b="0"/>
            <wp:docPr id="12753594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5369" cy="504370"/>
                    </a:xfrm>
                    <a:prstGeom prst="rect">
                      <a:avLst/>
                    </a:prstGeom>
                    <a:noFill/>
                  </pic:spPr>
                </pic:pic>
              </a:graphicData>
            </a:graphic>
          </wp:inline>
        </w:drawing>
      </w:r>
    </w:p>
    <w:p w14:paraId="14800A37" w14:textId="0F295D1D" w:rsidR="00223E19" w:rsidRDefault="00223E19" w:rsidP="00E34856">
      <w:pPr>
        <w:spacing w:after="0" w:line="240" w:lineRule="auto"/>
        <w:jc w:val="center"/>
        <w:rPr>
          <w:rFonts w:ascii="Times New Roman" w:eastAsia="MS Mincho" w:hAnsi="Times New Roman" w:cs="Times New Roman"/>
          <w:bCs/>
          <w:iCs/>
          <w:sz w:val="28"/>
          <w:szCs w:val="28"/>
          <w:lang w:eastAsia="en-US"/>
        </w:rPr>
      </w:pPr>
    </w:p>
    <w:p w14:paraId="1A118C31" w14:textId="77777777" w:rsidR="00056916" w:rsidRDefault="00490829" w:rsidP="00490829">
      <w:pPr>
        <w:spacing w:before="0" w:after="0" w:line="240" w:lineRule="auto"/>
        <w:ind w:firstLine="709"/>
        <w:jc w:val="both"/>
        <w:rPr>
          <w:rFonts w:ascii="Times New Roman" w:eastAsia="MS Mincho" w:hAnsi="Times New Roman" w:cs="Times New Roman"/>
          <w:bCs/>
          <w:iCs/>
          <w:sz w:val="28"/>
          <w:szCs w:val="28"/>
          <w:lang w:eastAsia="en-US"/>
        </w:rPr>
      </w:pPr>
      <w:r w:rsidRPr="00490829">
        <w:rPr>
          <w:rFonts w:eastAsia="MS Mincho"/>
          <w:bCs/>
          <w:iCs/>
          <w:noProof/>
          <w:sz w:val="28"/>
          <w:szCs w:val="28"/>
          <w:lang w:eastAsia="uk-UA"/>
        </w:rPr>
        <w:lastRenderedPageBreak/>
        <w:drawing>
          <wp:anchor distT="0" distB="0" distL="114300" distR="114300" simplePos="0" relativeHeight="251676672" behindDoc="0" locked="0" layoutInCell="1" allowOverlap="1" wp14:anchorId="53BB6F73" wp14:editId="57C6120C">
            <wp:simplePos x="0" y="0"/>
            <wp:positionH relativeFrom="column">
              <wp:posOffset>4580255</wp:posOffset>
            </wp:positionH>
            <wp:positionV relativeFrom="paragraph">
              <wp:posOffset>636123</wp:posOffset>
            </wp:positionV>
            <wp:extent cx="1524000" cy="386080"/>
            <wp:effectExtent l="0" t="0" r="0" b="0"/>
            <wp:wrapThrough wrapText="bothSides">
              <wp:wrapPolygon edited="0">
                <wp:start x="0" y="0"/>
                <wp:lineTo x="0" y="20250"/>
                <wp:lineTo x="21330" y="20250"/>
                <wp:lineTo x="21330" y="0"/>
                <wp:lineTo x="0" y="0"/>
              </wp:wrapPolygon>
            </wp:wrapThrough>
            <wp:docPr id="14276939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3822" b="4352"/>
                    <a:stretch/>
                  </pic:blipFill>
                  <pic:spPr bwMode="auto">
                    <a:xfrm>
                      <a:off x="0" y="0"/>
                      <a:ext cx="1524000" cy="38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201">
        <w:rPr>
          <w:rFonts w:ascii="Times New Roman" w:eastAsia="MS Mincho" w:hAnsi="Times New Roman" w:cs="Times New Roman"/>
          <w:bCs/>
          <w:iCs/>
          <w:sz w:val="28"/>
          <w:szCs w:val="28"/>
          <w:lang w:eastAsia="en-US"/>
        </w:rPr>
        <w:t>З</w:t>
      </w:r>
      <w:r w:rsidR="00C40201" w:rsidRPr="00C40201">
        <w:rPr>
          <w:rFonts w:ascii="Times New Roman" w:eastAsia="MS Mincho" w:hAnsi="Times New Roman" w:cs="Times New Roman"/>
          <w:bCs/>
          <w:iCs/>
          <w:sz w:val="28"/>
          <w:szCs w:val="28"/>
          <w:lang w:eastAsia="en-US"/>
        </w:rPr>
        <w:t>а результатами </w:t>
      </w:r>
      <w:r w:rsidR="00C40201">
        <w:rPr>
          <w:rFonts w:ascii="Times New Roman" w:eastAsia="MS Mincho" w:hAnsi="Times New Roman" w:cs="Times New Roman"/>
          <w:bCs/>
          <w:iCs/>
          <w:sz w:val="28"/>
          <w:szCs w:val="28"/>
          <w:lang w:eastAsia="en-US"/>
        </w:rPr>
        <w:t xml:space="preserve">досліджень </w:t>
      </w:r>
      <w:r w:rsidR="00C40201" w:rsidRPr="00C40201">
        <w:rPr>
          <w:rFonts w:ascii="Times New Roman" w:eastAsia="MS Mincho" w:hAnsi="Times New Roman" w:cs="Times New Roman"/>
          <w:bCs/>
          <w:iCs/>
          <w:sz w:val="28"/>
          <w:szCs w:val="28"/>
          <w:lang w:eastAsia="en-US"/>
        </w:rPr>
        <w:t>Фонду «Регіональний центр економічних досліджень та підтримки бізнесу» Коростенська міська територіальна громада</w:t>
      </w:r>
      <w:r w:rsidR="00C40201">
        <w:rPr>
          <w:rFonts w:ascii="Times New Roman" w:eastAsia="MS Mincho" w:hAnsi="Times New Roman" w:cs="Times New Roman"/>
          <w:bCs/>
          <w:iCs/>
          <w:sz w:val="28"/>
          <w:szCs w:val="28"/>
          <w:lang w:eastAsia="en-US"/>
        </w:rPr>
        <w:t xml:space="preserve"> за підсумками 2021 року зайняла </w:t>
      </w:r>
      <w:r w:rsidR="00C40201" w:rsidRPr="00C40201">
        <w:rPr>
          <w:rFonts w:ascii="Times New Roman" w:eastAsia="MS Mincho" w:hAnsi="Times New Roman" w:cs="Times New Roman"/>
          <w:bCs/>
          <w:iCs/>
          <w:sz w:val="28"/>
          <w:szCs w:val="28"/>
          <w:lang w:eastAsia="en-US"/>
        </w:rPr>
        <w:t>ІІ місц</w:t>
      </w:r>
      <w:r w:rsidR="00C40201">
        <w:rPr>
          <w:rFonts w:ascii="Times New Roman" w:eastAsia="MS Mincho" w:hAnsi="Times New Roman" w:cs="Times New Roman"/>
          <w:bCs/>
          <w:iCs/>
          <w:sz w:val="28"/>
          <w:szCs w:val="28"/>
          <w:lang w:eastAsia="en-US"/>
        </w:rPr>
        <w:t>е</w:t>
      </w:r>
      <w:r w:rsidR="00C40201" w:rsidRPr="00C40201">
        <w:rPr>
          <w:rFonts w:ascii="Times New Roman" w:eastAsia="MS Mincho" w:hAnsi="Times New Roman" w:cs="Times New Roman"/>
          <w:bCs/>
          <w:iCs/>
          <w:sz w:val="28"/>
          <w:szCs w:val="28"/>
          <w:lang w:eastAsia="en-US"/>
        </w:rPr>
        <w:t xml:space="preserve"> у всеукраїнському та І </w:t>
      </w:r>
      <w:r w:rsidR="00C40201">
        <w:rPr>
          <w:rFonts w:ascii="Times New Roman" w:eastAsia="MS Mincho" w:hAnsi="Times New Roman" w:cs="Times New Roman"/>
          <w:bCs/>
          <w:iCs/>
          <w:sz w:val="28"/>
          <w:szCs w:val="28"/>
          <w:lang w:eastAsia="en-US"/>
        </w:rPr>
        <w:t xml:space="preserve">місце </w:t>
      </w:r>
      <w:r w:rsidR="00C40201" w:rsidRPr="00C40201">
        <w:rPr>
          <w:rFonts w:ascii="Times New Roman" w:eastAsia="MS Mincho" w:hAnsi="Times New Roman" w:cs="Times New Roman"/>
          <w:bCs/>
          <w:iCs/>
          <w:sz w:val="28"/>
          <w:szCs w:val="28"/>
          <w:lang w:eastAsia="en-US"/>
        </w:rPr>
        <w:t>в загальнообласному рейтингу інституційної спроможності та сталого розвитку малих та середніх громад України</w:t>
      </w:r>
      <w:r w:rsidR="00C40201">
        <w:rPr>
          <w:rFonts w:ascii="Times New Roman" w:eastAsia="MS Mincho" w:hAnsi="Times New Roman" w:cs="Times New Roman"/>
          <w:bCs/>
          <w:iCs/>
          <w:sz w:val="28"/>
          <w:szCs w:val="28"/>
          <w:lang w:eastAsia="en-US"/>
        </w:rPr>
        <w:t>.</w:t>
      </w:r>
    </w:p>
    <w:p w14:paraId="58AF68C4" w14:textId="2E3BFCDB" w:rsidR="00490829" w:rsidRPr="00490829" w:rsidRDefault="00C40201" w:rsidP="00490829">
      <w:pPr>
        <w:spacing w:before="0" w:after="0" w:line="240" w:lineRule="auto"/>
        <w:ind w:firstLine="709"/>
        <w:jc w:val="both"/>
        <w:rPr>
          <w:rFonts w:eastAsia="MS Mincho"/>
          <w:bCs/>
          <w:iCs/>
          <w:sz w:val="28"/>
          <w:szCs w:val="28"/>
          <w:lang w:eastAsia="en-US"/>
        </w:rPr>
      </w:pPr>
      <w:r>
        <w:rPr>
          <w:rFonts w:ascii="Times New Roman" w:eastAsia="MS Mincho" w:hAnsi="Times New Roman" w:cs="Times New Roman"/>
          <w:bCs/>
          <w:iCs/>
          <w:sz w:val="28"/>
          <w:szCs w:val="28"/>
          <w:lang w:eastAsia="en-US"/>
        </w:rPr>
        <w:t xml:space="preserve"> </w:t>
      </w:r>
    </w:p>
    <w:p w14:paraId="5FBA0F55" w14:textId="42EB7DF2" w:rsidR="004404B6" w:rsidRPr="00DC6332" w:rsidRDefault="00C2612B" w:rsidP="00056916">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t>М</w:t>
      </w:r>
      <w:r w:rsidRPr="00DC6332">
        <w:rPr>
          <w:rFonts w:ascii="Times New Roman" w:eastAsia="MS Mincho" w:hAnsi="Times New Roman" w:cs="Times New Roman"/>
          <w:b/>
          <w:bCs/>
          <w:sz w:val="32"/>
          <w:szCs w:val="32"/>
          <w:lang w:eastAsia="en-US"/>
        </w:rPr>
        <w:t>ета, завдання створення та функціональне призначення індустріального  парку</w:t>
      </w:r>
    </w:p>
    <w:p w14:paraId="1AABF565" w14:textId="77777777" w:rsidR="007529C9" w:rsidRPr="00405440" w:rsidRDefault="007529C9"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p>
    <w:p w14:paraId="1F581A0D" w14:textId="0726BE9C" w:rsidR="001C7482" w:rsidRDefault="001479DA"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r w:rsidRPr="00B0415B">
        <w:rPr>
          <w:rFonts w:ascii="Times New Roman" w:eastAsia="MS Mincho" w:hAnsi="Times New Roman" w:cs="Times New Roman"/>
          <w:bCs/>
          <w:iCs/>
          <w:sz w:val="28"/>
          <w:szCs w:val="28"/>
          <w:lang w:eastAsia="en-US"/>
        </w:rPr>
        <w:t>Метою</w:t>
      </w:r>
      <w:r w:rsidRPr="00405440">
        <w:rPr>
          <w:rFonts w:ascii="Times New Roman" w:eastAsia="MS Mincho" w:hAnsi="Times New Roman" w:cs="Times New Roman"/>
          <w:bCs/>
          <w:iCs/>
          <w:sz w:val="28"/>
          <w:szCs w:val="28"/>
          <w:lang w:eastAsia="en-US"/>
        </w:rPr>
        <w:t xml:space="preserve"> створення індустріального парку «</w:t>
      </w:r>
      <w:r w:rsidR="005A2B0E" w:rsidRPr="00405440">
        <w:rPr>
          <w:rFonts w:ascii="Times New Roman" w:eastAsia="MS Mincho" w:hAnsi="Times New Roman" w:cs="Times New Roman"/>
          <w:bCs/>
          <w:iCs/>
          <w:sz w:val="28"/>
          <w:szCs w:val="28"/>
          <w:lang w:eastAsia="en-US"/>
        </w:rPr>
        <w:t>Коростень-</w:t>
      </w:r>
      <w:r w:rsidR="000617B8">
        <w:rPr>
          <w:rFonts w:ascii="Times New Roman" w:eastAsia="MS Mincho" w:hAnsi="Times New Roman" w:cs="Times New Roman"/>
          <w:bCs/>
          <w:iCs/>
          <w:sz w:val="28"/>
          <w:szCs w:val="28"/>
          <w:lang w:eastAsia="en-US"/>
        </w:rPr>
        <w:t>Подільський</w:t>
      </w:r>
      <w:r w:rsidRPr="00405440">
        <w:rPr>
          <w:rFonts w:ascii="Times New Roman" w:eastAsia="MS Mincho" w:hAnsi="Times New Roman" w:cs="Times New Roman"/>
          <w:bCs/>
          <w:iCs/>
          <w:sz w:val="28"/>
          <w:szCs w:val="28"/>
          <w:lang w:eastAsia="en-US"/>
        </w:rPr>
        <w:t xml:space="preserve">» є </w:t>
      </w:r>
      <w:r w:rsidR="005D374C" w:rsidRPr="005D374C">
        <w:rPr>
          <w:rFonts w:ascii="Times New Roman" w:eastAsia="MS Mincho" w:hAnsi="Times New Roman" w:cs="Times New Roman"/>
          <w:bCs/>
          <w:iCs/>
          <w:sz w:val="28"/>
          <w:szCs w:val="28"/>
          <w:lang w:eastAsia="en-US"/>
        </w:rPr>
        <w:t xml:space="preserve">стимулюванні економічного розвитку </w:t>
      </w:r>
      <w:r w:rsidR="005D374C">
        <w:rPr>
          <w:rFonts w:ascii="Times New Roman" w:eastAsia="MS Mincho" w:hAnsi="Times New Roman" w:cs="Times New Roman"/>
          <w:bCs/>
          <w:iCs/>
          <w:sz w:val="28"/>
          <w:szCs w:val="28"/>
          <w:lang w:eastAsia="en-US"/>
        </w:rPr>
        <w:t>громади</w:t>
      </w:r>
      <w:r w:rsidR="005D374C" w:rsidRPr="005D374C">
        <w:rPr>
          <w:rFonts w:ascii="Times New Roman" w:eastAsia="MS Mincho" w:hAnsi="Times New Roman" w:cs="Times New Roman"/>
          <w:bCs/>
          <w:iCs/>
          <w:sz w:val="28"/>
          <w:szCs w:val="28"/>
          <w:lang w:eastAsia="en-US"/>
        </w:rPr>
        <w:t xml:space="preserve"> шляхом залучення інвестицій, створення нових робочих місць</w:t>
      </w:r>
      <w:r w:rsidR="005D374C">
        <w:rPr>
          <w:rFonts w:ascii="Times New Roman" w:eastAsia="MS Mincho" w:hAnsi="Times New Roman" w:cs="Times New Roman"/>
          <w:bCs/>
          <w:iCs/>
          <w:sz w:val="28"/>
          <w:szCs w:val="28"/>
          <w:lang w:eastAsia="en-US"/>
        </w:rPr>
        <w:t xml:space="preserve">, </w:t>
      </w:r>
      <w:r w:rsidR="005D374C" w:rsidRPr="005D374C">
        <w:rPr>
          <w:rFonts w:ascii="Times New Roman" w:eastAsia="MS Mincho" w:hAnsi="Times New Roman" w:cs="Times New Roman"/>
          <w:bCs/>
          <w:iCs/>
          <w:sz w:val="28"/>
          <w:szCs w:val="28"/>
          <w:lang w:eastAsia="en-US"/>
        </w:rPr>
        <w:t xml:space="preserve"> і розвитку сучасної виробничої та логістичної інфраструктури</w:t>
      </w:r>
      <w:r w:rsidR="005D374C">
        <w:rPr>
          <w:rFonts w:ascii="Times New Roman" w:eastAsia="MS Mincho" w:hAnsi="Times New Roman" w:cs="Times New Roman"/>
          <w:bCs/>
          <w:iCs/>
          <w:sz w:val="28"/>
          <w:szCs w:val="28"/>
          <w:lang w:eastAsia="en-US"/>
        </w:rPr>
        <w:t xml:space="preserve">, </w:t>
      </w:r>
      <w:r w:rsidR="001C7482" w:rsidRPr="00405440">
        <w:rPr>
          <w:rFonts w:ascii="Times New Roman" w:eastAsia="MS Mincho" w:hAnsi="Times New Roman" w:cs="Times New Roman"/>
          <w:bCs/>
          <w:iCs/>
          <w:sz w:val="28"/>
          <w:szCs w:val="28"/>
          <w:lang w:eastAsia="en-US"/>
        </w:rPr>
        <w:t>залученн</w:t>
      </w:r>
      <w:r w:rsidR="00964BE9">
        <w:rPr>
          <w:rFonts w:ascii="Times New Roman" w:eastAsia="MS Mincho" w:hAnsi="Times New Roman" w:cs="Times New Roman"/>
          <w:bCs/>
          <w:iCs/>
          <w:sz w:val="28"/>
          <w:szCs w:val="28"/>
          <w:lang w:eastAsia="en-US"/>
        </w:rPr>
        <w:t>я</w:t>
      </w:r>
      <w:r w:rsidR="001C7482" w:rsidRPr="00405440">
        <w:rPr>
          <w:rFonts w:ascii="Times New Roman" w:eastAsia="MS Mincho" w:hAnsi="Times New Roman" w:cs="Times New Roman"/>
          <w:bCs/>
          <w:iCs/>
          <w:sz w:val="28"/>
          <w:szCs w:val="28"/>
          <w:lang w:eastAsia="en-US"/>
        </w:rPr>
        <w:t xml:space="preserve"> нових технологій і знань у регіон,  а також  створення інфраструктури для підприємств</w:t>
      </w:r>
    </w:p>
    <w:p w14:paraId="766D1DB7" w14:textId="77777777" w:rsidR="00FA0D90" w:rsidRPr="00405440" w:rsidRDefault="00FA0D90"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Значна увага приділятиметься сприянню сталого розвитку промисловості, зменшенню негативного впливу на навколишнє середовище та забезпеченню безпеки працівників.</w:t>
      </w:r>
    </w:p>
    <w:p w14:paraId="5319DD2E" w14:textId="5613F87E" w:rsidR="00FA0D90" w:rsidRPr="00405440" w:rsidRDefault="00FA0D90"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Завдання</w:t>
      </w:r>
      <w:r w:rsidR="00B0415B">
        <w:rPr>
          <w:rFonts w:ascii="Times New Roman" w:eastAsia="MS Mincho" w:hAnsi="Times New Roman" w:cs="Times New Roman"/>
          <w:bCs/>
          <w:iCs/>
          <w:sz w:val="28"/>
          <w:szCs w:val="28"/>
          <w:lang w:eastAsia="en-US"/>
        </w:rPr>
        <w:t xml:space="preserve"> створення</w:t>
      </w:r>
      <w:r w:rsidRPr="00405440">
        <w:rPr>
          <w:rFonts w:ascii="Times New Roman" w:eastAsia="MS Mincho" w:hAnsi="Times New Roman" w:cs="Times New Roman"/>
          <w:bCs/>
          <w:iCs/>
          <w:sz w:val="28"/>
          <w:szCs w:val="28"/>
          <w:lang w:eastAsia="en-US"/>
        </w:rPr>
        <w:t>:</w:t>
      </w:r>
    </w:p>
    <w:p w14:paraId="2247168A"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розвиток індустріального потенціалу регіону;</w:t>
      </w:r>
    </w:p>
    <w:p w14:paraId="1C386408" w14:textId="6AEC7416"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збільшення надходжень до місцевих бюджетів у вигляді податку на доходи фізичних осіб за рахунок створення </w:t>
      </w:r>
      <w:r w:rsidR="00C2612B">
        <w:rPr>
          <w:rFonts w:ascii="Times New Roman" w:eastAsia="MS Mincho" w:hAnsi="Times New Roman" w:cs="Times New Roman"/>
          <w:bCs/>
          <w:iCs/>
          <w:sz w:val="28"/>
          <w:szCs w:val="28"/>
          <w:lang w:eastAsia="en-US"/>
        </w:rPr>
        <w:t xml:space="preserve">нових </w:t>
      </w:r>
      <w:r w:rsidRPr="00405440">
        <w:rPr>
          <w:rFonts w:ascii="Times New Roman" w:eastAsia="MS Mincho" w:hAnsi="Times New Roman" w:cs="Times New Roman"/>
          <w:bCs/>
          <w:iCs/>
          <w:sz w:val="28"/>
          <w:szCs w:val="28"/>
          <w:lang w:eastAsia="en-US"/>
        </w:rPr>
        <w:t xml:space="preserve"> робочих місць;</w:t>
      </w:r>
    </w:p>
    <w:p w14:paraId="3A624DB7"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створення нових виробничих потужностей з використанням інноваційних технологій та високим рівнем конкурентоспроможності;</w:t>
      </w:r>
    </w:p>
    <w:p w14:paraId="684C31E8"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зростання обсягу інвестицій в регіоні;</w:t>
      </w:r>
    </w:p>
    <w:p w14:paraId="4E23759C"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підвищення якості життя населення;</w:t>
      </w:r>
    </w:p>
    <w:p w14:paraId="4163C3D4"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забезпечення сприятливих умов для розвитку малого, середнього та великого підприємництва завдяки діяльності індустріального парку;</w:t>
      </w:r>
    </w:p>
    <w:p w14:paraId="2B5C73E8"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запровадження інноваційних та енергозберігаючих технологій;</w:t>
      </w:r>
    </w:p>
    <w:p w14:paraId="14D76799"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забезпечення стабільних умов інвестиційної діяльності протягом усього періоду створення, облаштування та функціонування індустріального парку;</w:t>
      </w:r>
    </w:p>
    <w:p w14:paraId="26AE03AB"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розвиток інженерно-транспортної та логістичної інфраструктури громади;</w:t>
      </w:r>
    </w:p>
    <w:p w14:paraId="7CCF7B9A"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забезпечення сталого розвитку та захисту навколишнього природного середовища;</w:t>
      </w:r>
    </w:p>
    <w:p w14:paraId="3EC5C3E6" w14:textId="77777777" w:rsidR="00FA0D90" w:rsidRPr="00405440" w:rsidRDefault="00FA0D90" w:rsidP="002E7305">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збільшення експортного потенціалу регіону.</w:t>
      </w:r>
    </w:p>
    <w:p w14:paraId="43F91942" w14:textId="0ADBB5A2" w:rsidR="00FA0D90" w:rsidRPr="00405440" w:rsidRDefault="00FA0D90"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Концепція є основним документом в процесі прийняття рішень та формування необхідної документації в процесі взаємодії між стейкхолдерами індустріального парку: ініціатором створення, керуючою компанією</w:t>
      </w:r>
      <w:r w:rsidR="009366C5">
        <w:rPr>
          <w:rFonts w:ascii="Times New Roman" w:eastAsia="MS Mincho" w:hAnsi="Times New Roman" w:cs="Times New Roman"/>
          <w:bCs/>
          <w:iCs/>
          <w:sz w:val="28"/>
          <w:szCs w:val="28"/>
          <w:lang w:eastAsia="en-US"/>
        </w:rPr>
        <w:t xml:space="preserve">, </w:t>
      </w:r>
      <w:r w:rsidRPr="00405440">
        <w:rPr>
          <w:rFonts w:ascii="Times New Roman" w:eastAsia="MS Mincho" w:hAnsi="Times New Roman" w:cs="Times New Roman"/>
          <w:bCs/>
          <w:iCs/>
          <w:sz w:val="28"/>
          <w:szCs w:val="28"/>
          <w:lang w:eastAsia="en-US"/>
        </w:rPr>
        <w:t>учасниками</w:t>
      </w:r>
      <w:r w:rsidR="009366C5">
        <w:rPr>
          <w:rFonts w:ascii="Times New Roman" w:eastAsia="MS Mincho" w:hAnsi="Times New Roman" w:cs="Times New Roman"/>
          <w:bCs/>
          <w:iCs/>
          <w:sz w:val="28"/>
          <w:szCs w:val="28"/>
          <w:lang w:eastAsia="en-US"/>
        </w:rPr>
        <w:t xml:space="preserve"> та іншими суб’єктами господарювання</w:t>
      </w:r>
      <w:r w:rsidRPr="00405440">
        <w:rPr>
          <w:rFonts w:ascii="Times New Roman" w:eastAsia="MS Mincho" w:hAnsi="Times New Roman" w:cs="Times New Roman"/>
          <w:bCs/>
          <w:iCs/>
          <w:sz w:val="28"/>
          <w:szCs w:val="28"/>
          <w:lang w:eastAsia="en-US"/>
        </w:rPr>
        <w:t>.</w:t>
      </w:r>
    </w:p>
    <w:p w14:paraId="382E03E1" w14:textId="5730D21D" w:rsidR="001400B1" w:rsidRPr="00405440" w:rsidRDefault="001400B1"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Концепці</w:t>
      </w:r>
      <w:r w:rsidR="0043154C" w:rsidRPr="00405440">
        <w:rPr>
          <w:rFonts w:ascii="Times New Roman" w:eastAsia="MS Mincho" w:hAnsi="Times New Roman" w:cs="Times New Roman"/>
          <w:bCs/>
          <w:iCs/>
          <w:sz w:val="28"/>
          <w:szCs w:val="28"/>
          <w:lang w:eastAsia="en-US"/>
        </w:rPr>
        <w:t>я</w:t>
      </w:r>
      <w:r w:rsidRPr="00405440">
        <w:rPr>
          <w:rFonts w:ascii="Times New Roman" w:eastAsia="MS Mincho" w:hAnsi="Times New Roman" w:cs="Times New Roman"/>
          <w:bCs/>
          <w:iCs/>
          <w:sz w:val="28"/>
          <w:szCs w:val="28"/>
          <w:lang w:eastAsia="en-US"/>
        </w:rPr>
        <w:t xml:space="preserve"> індустріального парку </w:t>
      </w:r>
      <w:r w:rsidR="0043154C" w:rsidRPr="00405440">
        <w:rPr>
          <w:rFonts w:ascii="Times New Roman" w:eastAsia="MS Mincho" w:hAnsi="Times New Roman" w:cs="Times New Roman"/>
          <w:bCs/>
          <w:iCs/>
          <w:sz w:val="28"/>
          <w:szCs w:val="28"/>
          <w:lang w:eastAsia="en-US"/>
        </w:rPr>
        <w:t>«</w:t>
      </w:r>
      <w:r w:rsidR="005A2B0E" w:rsidRPr="00405440">
        <w:rPr>
          <w:rFonts w:ascii="Times New Roman" w:eastAsia="MS Mincho" w:hAnsi="Times New Roman" w:cs="Times New Roman"/>
          <w:bCs/>
          <w:iCs/>
          <w:sz w:val="28"/>
          <w:szCs w:val="28"/>
          <w:lang w:eastAsia="en-US"/>
        </w:rPr>
        <w:t>Коростень-</w:t>
      </w:r>
      <w:r w:rsidR="000617B8">
        <w:rPr>
          <w:rFonts w:ascii="Times New Roman" w:eastAsia="MS Mincho" w:hAnsi="Times New Roman" w:cs="Times New Roman"/>
          <w:bCs/>
          <w:iCs/>
          <w:sz w:val="28"/>
          <w:szCs w:val="28"/>
          <w:lang w:eastAsia="en-US"/>
        </w:rPr>
        <w:t>Подільський</w:t>
      </w:r>
      <w:r w:rsidR="0043154C" w:rsidRPr="00405440">
        <w:rPr>
          <w:rFonts w:ascii="Times New Roman" w:eastAsia="MS Mincho" w:hAnsi="Times New Roman" w:cs="Times New Roman"/>
          <w:bCs/>
          <w:iCs/>
          <w:sz w:val="28"/>
          <w:szCs w:val="28"/>
          <w:lang w:eastAsia="en-US"/>
        </w:rPr>
        <w:t xml:space="preserve">» </w:t>
      </w:r>
      <w:r w:rsidRPr="00405440">
        <w:rPr>
          <w:rFonts w:ascii="Times New Roman" w:eastAsia="MS Mincho" w:hAnsi="Times New Roman" w:cs="Times New Roman"/>
          <w:bCs/>
          <w:iCs/>
          <w:sz w:val="28"/>
          <w:szCs w:val="28"/>
          <w:lang w:eastAsia="en-US"/>
        </w:rPr>
        <w:t xml:space="preserve">відповідає вимогам:  </w:t>
      </w:r>
    </w:p>
    <w:p w14:paraId="5857B012" w14:textId="3103A649" w:rsidR="001400B1" w:rsidRPr="00405440" w:rsidRDefault="001400B1"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 Кодексів України: цивільного; господарського; земельного; податкового; </w:t>
      </w:r>
    </w:p>
    <w:p w14:paraId="370A7A81" w14:textId="230142C9" w:rsidR="001400B1" w:rsidRPr="00405440" w:rsidRDefault="001400B1" w:rsidP="00B0415B">
      <w:pPr>
        <w:spacing w:before="0" w:after="0" w:line="240" w:lineRule="auto"/>
        <w:ind w:left="720"/>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митного;  </w:t>
      </w:r>
    </w:p>
    <w:p w14:paraId="59F24C1B" w14:textId="06F9824C" w:rsidR="001400B1" w:rsidRPr="00405440" w:rsidRDefault="001400B1"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lastRenderedPageBreak/>
        <w:t xml:space="preserve">Законів України «Про індустріальні парки»; «Про інвестиційну діяльність»;  «Про регулювання містобудівної діяльності»;  «Про державну підтримку інвестиційних проектів із значними інвестиціями в Україні»; </w:t>
      </w:r>
    </w:p>
    <w:p w14:paraId="3F5E8997" w14:textId="391E1E19" w:rsidR="001400B1" w:rsidRPr="00405440" w:rsidRDefault="001400B1"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Державн</w:t>
      </w:r>
      <w:r w:rsidR="008D691D" w:rsidRPr="00405440">
        <w:rPr>
          <w:rFonts w:ascii="Times New Roman" w:eastAsia="MS Mincho" w:hAnsi="Times New Roman" w:cs="Times New Roman"/>
          <w:bCs/>
          <w:iCs/>
          <w:sz w:val="28"/>
          <w:szCs w:val="28"/>
          <w:lang w:eastAsia="en-US"/>
        </w:rPr>
        <w:t>ій</w:t>
      </w:r>
      <w:r w:rsidRPr="00405440">
        <w:rPr>
          <w:rFonts w:ascii="Times New Roman" w:eastAsia="MS Mincho" w:hAnsi="Times New Roman" w:cs="Times New Roman"/>
          <w:bCs/>
          <w:iCs/>
          <w:sz w:val="28"/>
          <w:szCs w:val="28"/>
          <w:lang w:eastAsia="en-US"/>
        </w:rPr>
        <w:t xml:space="preserve"> стратегі</w:t>
      </w:r>
      <w:r w:rsidR="008D691D" w:rsidRPr="00405440">
        <w:rPr>
          <w:rFonts w:ascii="Times New Roman" w:eastAsia="MS Mincho" w:hAnsi="Times New Roman" w:cs="Times New Roman"/>
          <w:bCs/>
          <w:iCs/>
          <w:sz w:val="28"/>
          <w:szCs w:val="28"/>
          <w:lang w:eastAsia="en-US"/>
        </w:rPr>
        <w:t>ї</w:t>
      </w:r>
      <w:r w:rsidRPr="00405440">
        <w:rPr>
          <w:rFonts w:ascii="Times New Roman" w:eastAsia="MS Mincho" w:hAnsi="Times New Roman" w:cs="Times New Roman"/>
          <w:bCs/>
          <w:iCs/>
          <w:sz w:val="28"/>
          <w:szCs w:val="28"/>
          <w:lang w:eastAsia="en-US"/>
        </w:rPr>
        <w:t xml:space="preserve"> регіонального розвитку на 2021 – 2027 роки; </w:t>
      </w:r>
    </w:p>
    <w:p w14:paraId="28D14145" w14:textId="5C9320EA" w:rsidR="001400B1" w:rsidRPr="00405440" w:rsidRDefault="001400B1"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Стратегі</w:t>
      </w:r>
      <w:r w:rsidR="008D691D" w:rsidRPr="00405440">
        <w:rPr>
          <w:rFonts w:ascii="Times New Roman" w:eastAsia="MS Mincho" w:hAnsi="Times New Roman" w:cs="Times New Roman"/>
          <w:bCs/>
          <w:iCs/>
          <w:sz w:val="28"/>
          <w:szCs w:val="28"/>
          <w:lang w:eastAsia="en-US"/>
        </w:rPr>
        <w:t>ї</w:t>
      </w:r>
      <w:r w:rsidRPr="00405440">
        <w:rPr>
          <w:rFonts w:ascii="Times New Roman" w:eastAsia="MS Mincho" w:hAnsi="Times New Roman" w:cs="Times New Roman"/>
          <w:bCs/>
          <w:iCs/>
          <w:sz w:val="28"/>
          <w:szCs w:val="28"/>
          <w:lang w:eastAsia="en-US"/>
        </w:rPr>
        <w:t xml:space="preserve"> розвитку індустріальних парків на 2023-2030 роки; </w:t>
      </w:r>
    </w:p>
    <w:p w14:paraId="2A492410" w14:textId="31D7BC0C" w:rsidR="00374071" w:rsidRPr="00405440" w:rsidRDefault="007A0CEB" w:rsidP="00B0415B">
      <w:pPr>
        <w:numPr>
          <w:ilvl w:val="0"/>
          <w:numId w:val="6"/>
        </w:numPr>
        <w:spacing w:before="0" w:after="0" w:line="240" w:lineRule="auto"/>
        <w:ind w:left="709"/>
        <w:contextualSpacing/>
        <w:jc w:val="both"/>
        <w:rPr>
          <w:rFonts w:ascii="Times New Roman" w:eastAsia="MS Mincho" w:hAnsi="Times New Roman" w:cs="Times New Roman"/>
          <w:bCs/>
          <w:i/>
          <w:iCs/>
          <w:sz w:val="28"/>
          <w:szCs w:val="28"/>
          <w:lang w:eastAsia="en-US"/>
        </w:rPr>
      </w:pPr>
      <w:r w:rsidRPr="00405440">
        <w:rPr>
          <w:rFonts w:ascii="Times New Roman" w:eastAsia="MS Mincho" w:hAnsi="Times New Roman" w:cs="Times New Roman"/>
          <w:bCs/>
          <w:iCs/>
          <w:sz w:val="28"/>
          <w:szCs w:val="28"/>
          <w:lang w:eastAsia="en-US"/>
        </w:rPr>
        <w:t>Стратегічному плану розвитку Коростенської міської територіальної громади до 2030 року</w:t>
      </w:r>
      <w:r w:rsidR="00374071" w:rsidRPr="00405440">
        <w:rPr>
          <w:rFonts w:ascii="Times New Roman" w:eastAsia="MS Mincho" w:hAnsi="Times New Roman" w:cs="Times New Roman"/>
          <w:bCs/>
          <w:iCs/>
          <w:sz w:val="28"/>
          <w:szCs w:val="28"/>
          <w:lang w:eastAsia="en-US"/>
        </w:rPr>
        <w:t>;</w:t>
      </w:r>
    </w:p>
    <w:p w14:paraId="1BC6F59D" w14:textId="71606F22" w:rsidR="001400B1" w:rsidRPr="00405440" w:rsidRDefault="001400B1" w:rsidP="00B0415B">
      <w:pPr>
        <w:numPr>
          <w:ilvl w:val="0"/>
          <w:numId w:val="6"/>
        </w:numPr>
        <w:spacing w:before="0" w:after="0" w:line="240" w:lineRule="auto"/>
        <w:ind w:left="709"/>
        <w:contextualSpacing/>
        <w:jc w:val="both"/>
        <w:rPr>
          <w:rFonts w:ascii="Times New Roman" w:eastAsia="MS Mincho" w:hAnsi="Times New Roman" w:cs="Times New Roman"/>
          <w:bCs/>
          <w:i/>
          <w:iCs/>
          <w:sz w:val="28"/>
          <w:szCs w:val="28"/>
          <w:lang w:eastAsia="en-US"/>
        </w:rPr>
      </w:pPr>
      <w:r w:rsidRPr="00405440">
        <w:rPr>
          <w:rFonts w:ascii="Times New Roman" w:eastAsia="MS Mincho" w:hAnsi="Times New Roman" w:cs="Times New Roman"/>
          <w:bCs/>
          <w:iCs/>
          <w:sz w:val="28"/>
          <w:szCs w:val="28"/>
          <w:lang w:eastAsia="en-US"/>
        </w:rPr>
        <w:t>Інші нормативно-правові акти, які регулюють питання господарської</w:t>
      </w:r>
      <w:r w:rsidR="00374071" w:rsidRPr="00405440">
        <w:rPr>
          <w:rFonts w:ascii="Times New Roman" w:eastAsia="MS Mincho" w:hAnsi="Times New Roman" w:cs="Times New Roman"/>
          <w:bCs/>
          <w:iCs/>
          <w:sz w:val="28"/>
          <w:szCs w:val="28"/>
          <w:lang w:eastAsia="en-US"/>
        </w:rPr>
        <w:t xml:space="preserve"> </w:t>
      </w:r>
      <w:r w:rsidRPr="00405440">
        <w:rPr>
          <w:rFonts w:ascii="Times New Roman" w:eastAsia="MS Mincho" w:hAnsi="Times New Roman" w:cs="Times New Roman"/>
          <w:bCs/>
          <w:iCs/>
          <w:sz w:val="28"/>
          <w:szCs w:val="28"/>
          <w:lang w:eastAsia="en-US"/>
        </w:rPr>
        <w:t xml:space="preserve">діяльності. </w:t>
      </w:r>
    </w:p>
    <w:p w14:paraId="002A6C5B" w14:textId="4AC2E657" w:rsidR="008F616F" w:rsidRPr="00405440" w:rsidRDefault="00B0415B"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r>
        <w:rPr>
          <w:rFonts w:ascii="Times New Roman" w:eastAsia="MS Mincho" w:hAnsi="Times New Roman" w:cs="Times New Roman"/>
          <w:bCs/>
          <w:iCs/>
          <w:sz w:val="28"/>
          <w:szCs w:val="28"/>
          <w:lang w:eastAsia="en-US"/>
        </w:rPr>
        <w:t>Розвиток і</w:t>
      </w:r>
      <w:r w:rsidR="008F616F" w:rsidRPr="00405440">
        <w:rPr>
          <w:rFonts w:ascii="Times New Roman" w:eastAsia="MS Mincho" w:hAnsi="Times New Roman" w:cs="Times New Roman"/>
          <w:bCs/>
          <w:iCs/>
          <w:sz w:val="28"/>
          <w:szCs w:val="28"/>
          <w:lang w:eastAsia="en-US"/>
        </w:rPr>
        <w:t>ндустріальн</w:t>
      </w:r>
      <w:r>
        <w:rPr>
          <w:rFonts w:ascii="Times New Roman" w:eastAsia="MS Mincho" w:hAnsi="Times New Roman" w:cs="Times New Roman"/>
          <w:bCs/>
          <w:iCs/>
          <w:sz w:val="28"/>
          <w:szCs w:val="28"/>
          <w:lang w:eastAsia="en-US"/>
        </w:rPr>
        <w:t xml:space="preserve">ого </w:t>
      </w:r>
      <w:r w:rsidR="008F616F" w:rsidRPr="00405440">
        <w:rPr>
          <w:rFonts w:ascii="Times New Roman" w:eastAsia="MS Mincho" w:hAnsi="Times New Roman" w:cs="Times New Roman"/>
          <w:bCs/>
          <w:iCs/>
          <w:sz w:val="28"/>
          <w:szCs w:val="28"/>
          <w:lang w:eastAsia="en-US"/>
        </w:rPr>
        <w:t>парк</w:t>
      </w:r>
      <w:r>
        <w:rPr>
          <w:rFonts w:ascii="Times New Roman" w:eastAsia="MS Mincho" w:hAnsi="Times New Roman" w:cs="Times New Roman"/>
          <w:bCs/>
          <w:iCs/>
          <w:sz w:val="28"/>
          <w:szCs w:val="28"/>
          <w:lang w:eastAsia="en-US"/>
        </w:rPr>
        <w:t>у</w:t>
      </w:r>
      <w:r w:rsidR="008F616F" w:rsidRPr="00405440">
        <w:rPr>
          <w:rFonts w:ascii="Times New Roman" w:eastAsia="MS Mincho" w:hAnsi="Times New Roman" w:cs="Times New Roman"/>
          <w:bCs/>
          <w:iCs/>
          <w:sz w:val="28"/>
          <w:szCs w:val="28"/>
          <w:lang w:eastAsia="en-US"/>
        </w:rPr>
        <w:t xml:space="preserve"> «</w:t>
      </w:r>
      <w:r w:rsidR="005A2B0E" w:rsidRPr="00405440">
        <w:rPr>
          <w:rFonts w:ascii="Times New Roman" w:eastAsia="MS Mincho" w:hAnsi="Times New Roman" w:cs="Times New Roman"/>
          <w:bCs/>
          <w:iCs/>
          <w:sz w:val="28"/>
          <w:szCs w:val="28"/>
          <w:lang w:eastAsia="en-US"/>
        </w:rPr>
        <w:t>Коростень-</w:t>
      </w:r>
      <w:r w:rsidR="000617B8">
        <w:rPr>
          <w:rFonts w:ascii="Times New Roman" w:eastAsia="MS Mincho" w:hAnsi="Times New Roman" w:cs="Times New Roman"/>
          <w:bCs/>
          <w:iCs/>
          <w:sz w:val="28"/>
          <w:szCs w:val="28"/>
          <w:lang w:eastAsia="en-US"/>
        </w:rPr>
        <w:t>Подільський</w:t>
      </w:r>
      <w:r w:rsidR="008F616F" w:rsidRPr="00405440">
        <w:rPr>
          <w:rFonts w:ascii="Times New Roman" w:eastAsia="MS Mincho" w:hAnsi="Times New Roman" w:cs="Times New Roman"/>
          <w:bCs/>
          <w:iCs/>
          <w:sz w:val="28"/>
          <w:szCs w:val="28"/>
          <w:lang w:eastAsia="en-US"/>
        </w:rPr>
        <w:t xml:space="preserve">» дасть можливість вирішити частково цілі та завдання, які затверджені в Державній стратегії регіонального розвитку на 2021-2027 роки: </w:t>
      </w:r>
    </w:p>
    <w:p w14:paraId="768B93F4" w14:textId="32CFE2B3"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Стимулювання центрів економічного розвитку;</w:t>
      </w:r>
    </w:p>
    <w:p w14:paraId="63B800FC"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Підвищення рівня конкурентоспроможності регіонів; </w:t>
      </w:r>
    </w:p>
    <w:p w14:paraId="250AA9D3"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Розвиток підприємництва; </w:t>
      </w:r>
    </w:p>
    <w:p w14:paraId="2521DB2C"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Підтримка експорту; </w:t>
      </w:r>
    </w:p>
    <w:p w14:paraId="1EE1E075"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Підвищення інвестиційної привабливості територій, підтримка залучення інвестицій;</w:t>
      </w:r>
    </w:p>
    <w:p w14:paraId="5A6CA831"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Запровадження планування створення та розвитку інвестиційних зон підтримки створення промислових майданчиків, ефективне планування інвестиційних проектів;</w:t>
      </w:r>
    </w:p>
    <w:p w14:paraId="157D48C7"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Сприяння вирішенню проблемних питань діяльності інвесторів у регіонах;</w:t>
      </w:r>
    </w:p>
    <w:p w14:paraId="025DC021"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Сприяння впровадженню інновацій та зростанню технологічного рівня регіональної економіки; </w:t>
      </w:r>
    </w:p>
    <w:p w14:paraId="61A0708D"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Сталий розвиток промисловості;</w:t>
      </w:r>
    </w:p>
    <w:p w14:paraId="630AC4C3" w14:textId="2ECB33D5"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Визначення та облаштування відповідної інфраструктури територій, у межах яких суб’єкти господарювання можуть провадити виробничу діяльність</w:t>
      </w:r>
      <w:r w:rsidR="00DB3FA9" w:rsidRPr="00405440">
        <w:rPr>
          <w:rFonts w:ascii="Times New Roman" w:eastAsia="MS Mincho" w:hAnsi="Times New Roman" w:cs="Times New Roman"/>
          <w:bCs/>
          <w:iCs/>
          <w:sz w:val="28"/>
          <w:szCs w:val="28"/>
          <w:lang w:eastAsia="en-US"/>
        </w:rPr>
        <w:t>.</w:t>
      </w:r>
    </w:p>
    <w:p w14:paraId="2E3A053B" w14:textId="0A67E52A" w:rsidR="008F616F" w:rsidRPr="00405440" w:rsidRDefault="008F616F"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Створення та функціонування індустріального парку </w:t>
      </w:r>
      <w:bookmarkStart w:id="4" w:name="_Hlk183454503"/>
      <w:r w:rsidRPr="00405440">
        <w:rPr>
          <w:rFonts w:ascii="Times New Roman" w:eastAsia="MS Mincho" w:hAnsi="Times New Roman" w:cs="Times New Roman"/>
          <w:bCs/>
          <w:iCs/>
          <w:sz w:val="28"/>
          <w:szCs w:val="28"/>
          <w:lang w:eastAsia="en-US"/>
        </w:rPr>
        <w:t>«</w:t>
      </w:r>
      <w:r w:rsidR="005A2B0E" w:rsidRPr="00405440">
        <w:rPr>
          <w:rFonts w:ascii="Times New Roman" w:eastAsia="MS Mincho" w:hAnsi="Times New Roman" w:cs="Times New Roman"/>
          <w:bCs/>
          <w:iCs/>
          <w:sz w:val="28"/>
          <w:szCs w:val="28"/>
          <w:lang w:eastAsia="en-US"/>
        </w:rPr>
        <w:t>Коростень-</w:t>
      </w:r>
      <w:r w:rsidR="000617B8">
        <w:rPr>
          <w:rFonts w:ascii="Times New Roman" w:eastAsia="MS Mincho" w:hAnsi="Times New Roman" w:cs="Times New Roman"/>
          <w:bCs/>
          <w:iCs/>
          <w:sz w:val="28"/>
          <w:szCs w:val="28"/>
          <w:lang w:eastAsia="en-US"/>
        </w:rPr>
        <w:t>Подільський</w:t>
      </w:r>
      <w:r w:rsidRPr="00405440">
        <w:rPr>
          <w:rFonts w:ascii="Times New Roman" w:eastAsia="MS Mincho" w:hAnsi="Times New Roman" w:cs="Times New Roman"/>
          <w:bCs/>
          <w:iCs/>
          <w:sz w:val="28"/>
          <w:szCs w:val="28"/>
          <w:lang w:eastAsia="en-US"/>
        </w:rPr>
        <w:t xml:space="preserve">» </w:t>
      </w:r>
      <w:bookmarkEnd w:id="4"/>
      <w:r w:rsidRPr="00405440">
        <w:rPr>
          <w:rFonts w:ascii="Times New Roman" w:eastAsia="MS Mincho" w:hAnsi="Times New Roman" w:cs="Times New Roman"/>
          <w:bCs/>
          <w:iCs/>
          <w:sz w:val="28"/>
          <w:szCs w:val="28"/>
          <w:lang w:eastAsia="en-US"/>
        </w:rPr>
        <w:t xml:space="preserve">матиме позитивний вплив на досягнення цілей та задач  визначених </w:t>
      </w:r>
      <w:r w:rsidR="00853996">
        <w:rPr>
          <w:rFonts w:ascii="Times New Roman" w:eastAsia="MS Mincho" w:hAnsi="Times New Roman" w:cs="Times New Roman"/>
          <w:bCs/>
          <w:iCs/>
          <w:sz w:val="28"/>
          <w:szCs w:val="28"/>
          <w:lang w:eastAsia="en-US"/>
        </w:rPr>
        <w:t xml:space="preserve">у </w:t>
      </w:r>
      <w:r w:rsidRPr="00405440">
        <w:rPr>
          <w:rFonts w:ascii="Times New Roman" w:eastAsia="MS Mincho" w:hAnsi="Times New Roman" w:cs="Times New Roman"/>
          <w:bCs/>
          <w:iCs/>
          <w:sz w:val="28"/>
          <w:szCs w:val="28"/>
          <w:lang w:eastAsia="en-US"/>
        </w:rPr>
        <w:t>Стратегічному план</w:t>
      </w:r>
      <w:r w:rsidR="00853996">
        <w:rPr>
          <w:rFonts w:ascii="Times New Roman" w:eastAsia="MS Mincho" w:hAnsi="Times New Roman" w:cs="Times New Roman"/>
          <w:bCs/>
          <w:iCs/>
          <w:sz w:val="28"/>
          <w:szCs w:val="28"/>
          <w:lang w:eastAsia="en-US"/>
        </w:rPr>
        <w:t>і</w:t>
      </w:r>
      <w:r w:rsidRPr="00405440">
        <w:rPr>
          <w:rFonts w:ascii="Times New Roman" w:eastAsia="MS Mincho" w:hAnsi="Times New Roman" w:cs="Times New Roman"/>
          <w:bCs/>
          <w:iCs/>
          <w:sz w:val="28"/>
          <w:szCs w:val="28"/>
          <w:lang w:eastAsia="en-US"/>
        </w:rPr>
        <w:t xml:space="preserve"> розвитку Коростенської міської територіальної громади до 2030 року зокрема: </w:t>
      </w:r>
    </w:p>
    <w:p w14:paraId="4FE6FB6B" w14:textId="157146FE" w:rsidR="008F616F" w:rsidRPr="00405440" w:rsidRDefault="00853996" w:rsidP="00853996">
      <w:pPr>
        <w:spacing w:before="0" w:after="0" w:line="240" w:lineRule="auto"/>
        <w:ind w:firstLine="709"/>
        <w:jc w:val="both"/>
        <w:rPr>
          <w:rFonts w:ascii="Times New Roman" w:eastAsia="MS Mincho" w:hAnsi="Times New Roman" w:cs="Times New Roman"/>
          <w:bCs/>
          <w:iCs/>
          <w:sz w:val="28"/>
          <w:szCs w:val="28"/>
          <w:lang w:eastAsia="en-US"/>
        </w:rPr>
      </w:pPr>
      <w:r>
        <w:rPr>
          <w:rFonts w:ascii="Times New Roman" w:eastAsia="MS Mincho" w:hAnsi="Times New Roman" w:cs="Times New Roman"/>
          <w:bCs/>
          <w:iCs/>
          <w:sz w:val="28"/>
          <w:szCs w:val="28"/>
          <w:lang w:eastAsia="en-US"/>
        </w:rPr>
        <w:t>С</w:t>
      </w:r>
      <w:r w:rsidRPr="00405440">
        <w:rPr>
          <w:rFonts w:ascii="Times New Roman" w:eastAsia="MS Mincho" w:hAnsi="Times New Roman" w:cs="Times New Roman"/>
          <w:bCs/>
          <w:iCs/>
          <w:sz w:val="28"/>
          <w:szCs w:val="28"/>
          <w:lang w:eastAsia="en-US"/>
        </w:rPr>
        <w:t xml:space="preserve">тратегічна ціль 1. </w:t>
      </w:r>
      <w:r>
        <w:rPr>
          <w:rFonts w:ascii="Times New Roman" w:eastAsia="MS Mincho" w:hAnsi="Times New Roman" w:cs="Times New Roman"/>
          <w:bCs/>
          <w:iCs/>
          <w:sz w:val="28"/>
          <w:szCs w:val="28"/>
          <w:lang w:eastAsia="en-US"/>
        </w:rPr>
        <w:t>П</w:t>
      </w:r>
      <w:r w:rsidRPr="00405440">
        <w:rPr>
          <w:rFonts w:ascii="Times New Roman" w:eastAsia="MS Mincho" w:hAnsi="Times New Roman" w:cs="Times New Roman"/>
          <w:bCs/>
          <w:iCs/>
          <w:sz w:val="28"/>
          <w:szCs w:val="28"/>
          <w:lang w:eastAsia="en-US"/>
        </w:rPr>
        <w:t>ідвищення конкурентоспроможності галузей економіки на засадах смарт-спеціалізації</w:t>
      </w:r>
      <w:r>
        <w:rPr>
          <w:rFonts w:ascii="Times New Roman" w:eastAsia="MS Mincho" w:hAnsi="Times New Roman" w:cs="Times New Roman"/>
          <w:bCs/>
          <w:iCs/>
          <w:sz w:val="28"/>
          <w:szCs w:val="28"/>
          <w:lang w:eastAsia="en-US"/>
        </w:rPr>
        <w:t xml:space="preserve">. </w:t>
      </w:r>
      <w:r w:rsidRPr="00405440">
        <w:rPr>
          <w:rFonts w:ascii="Times New Roman" w:eastAsia="MS Mincho" w:hAnsi="Times New Roman" w:cs="Times New Roman"/>
          <w:bCs/>
          <w:iCs/>
          <w:sz w:val="28"/>
          <w:szCs w:val="28"/>
          <w:lang w:eastAsia="en-US"/>
        </w:rPr>
        <w:t xml:space="preserve"> </w:t>
      </w:r>
    </w:p>
    <w:p w14:paraId="5D9A850E" w14:textId="63CC8FDB" w:rsidR="008F616F" w:rsidRPr="00405440" w:rsidRDefault="008F616F" w:rsidP="00B0415B">
      <w:pPr>
        <w:spacing w:before="0" w:after="0" w:line="240" w:lineRule="auto"/>
        <w:ind w:firstLine="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Операційна ціль</w:t>
      </w:r>
      <w:r w:rsidR="00DB3FA9" w:rsidRPr="00405440">
        <w:rPr>
          <w:rFonts w:ascii="Times New Roman" w:eastAsia="MS Mincho" w:hAnsi="Times New Roman" w:cs="Times New Roman"/>
          <w:bCs/>
          <w:iCs/>
          <w:sz w:val="28"/>
          <w:szCs w:val="28"/>
          <w:lang w:eastAsia="en-US"/>
        </w:rPr>
        <w:t xml:space="preserve"> </w:t>
      </w:r>
      <w:r w:rsidRPr="00405440">
        <w:rPr>
          <w:rFonts w:ascii="Times New Roman" w:eastAsia="MS Mincho" w:hAnsi="Times New Roman" w:cs="Times New Roman"/>
          <w:bCs/>
          <w:iCs/>
          <w:sz w:val="28"/>
          <w:szCs w:val="28"/>
          <w:lang w:eastAsia="en-US"/>
        </w:rPr>
        <w:t>1.3</w:t>
      </w:r>
      <w:r w:rsidR="00DB3FA9" w:rsidRPr="00405440">
        <w:rPr>
          <w:rFonts w:ascii="Times New Roman" w:eastAsia="MS Mincho" w:hAnsi="Times New Roman" w:cs="Times New Roman"/>
          <w:bCs/>
          <w:iCs/>
          <w:sz w:val="28"/>
          <w:szCs w:val="28"/>
          <w:lang w:eastAsia="en-US"/>
        </w:rPr>
        <w:t>.</w:t>
      </w:r>
      <w:r w:rsidRPr="00405440">
        <w:rPr>
          <w:rFonts w:ascii="Times New Roman" w:eastAsia="MS Mincho" w:hAnsi="Times New Roman" w:cs="Times New Roman"/>
          <w:bCs/>
          <w:iCs/>
          <w:sz w:val="28"/>
          <w:szCs w:val="28"/>
          <w:lang w:eastAsia="en-US"/>
        </w:rPr>
        <w:t xml:space="preserve"> Підвищення та зміцнення  інвестиційного потенціалу </w:t>
      </w:r>
    </w:p>
    <w:p w14:paraId="244EE1BC" w14:textId="0AAA2F73" w:rsidR="008F616F" w:rsidRPr="00405440" w:rsidRDefault="008F616F" w:rsidP="00B0415B">
      <w:pPr>
        <w:spacing w:before="0" w:after="0" w:line="240" w:lineRule="auto"/>
        <w:ind w:firstLine="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Основні завдання</w:t>
      </w:r>
      <w:r w:rsidR="00DB3FA9" w:rsidRPr="00405440">
        <w:rPr>
          <w:rFonts w:ascii="Times New Roman" w:eastAsia="MS Mincho" w:hAnsi="Times New Roman" w:cs="Times New Roman"/>
          <w:bCs/>
          <w:iCs/>
          <w:sz w:val="28"/>
          <w:szCs w:val="28"/>
          <w:lang w:eastAsia="en-US"/>
        </w:rPr>
        <w:t xml:space="preserve"> </w:t>
      </w:r>
      <w:r w:rsidRPr="00405440">
        <w:rPr>
          <w:rFonts w:ascii="Times New Roman" w:eastAsia="MS Mincho" w:hAnsi="Times New Roman" w:cs="Times New Roman"/>
          <w:bCs/>
          <w:iCs/>
          <w:sz w:val="28"/>
          <w:szCs w:val="28"/>
          <w:lang w:eastAsia="en-US"/>
        </w:rPr>
        <w:t>1.3.1. Сприяння ефективному розвитку інвестиційних територій та індустріальних парків в територіальній громаді, у тому числі підключенню до мереж постачання енергетичних ресурсів</w:t>
      </w:r>
      <w:r w:rsidR="00DB3FA9" w:rsidRPr="00405440">
        <w:rPr>
          <w:rFonts w:ascii="Times New Roman" w:eastAsia="MS Mincho" w:hAnsi="Times New Roman" w:cs="Times New Roman"/>
          <w:bCs/>
          <w:iCs/>
          <w:sz w:val="28"/>
          <w:szCs w:val="28"/>
          <w:lang w:eastAsia="en-US"/>
        </w:rPr>
        <w:t>.</w:t>
      </w:r>
      <w:r w:rsidRPr="00405440">
        <w:rPr>
          <w:rFonts w:ascii="Times New Roman" w:eastAsia="MS Mincho" w:hAnsi="Times New Roman" w:cs="Times New Roman"/>
          <w:bCs/>
          <w:iCs/>
          <w:sz w:val="28"/>
          <w:szCs w:val="28"/>
          <w:lang w:eastAsia="en-US"/>
        </w:rPr>
        <w:t xml:space="preserve">   </w:t>
      </w:r>
    </w:p>
    <w:p w14:paraId="7992A8AD" w14:textId="4B26215A" w:rsidR="008F616F" w:rsidRPr="00405440" w:rsidRDefault="008F616F"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Індустріальний парк </w:t>
      </w:r>
      <w:bookmarkStart w:id="5" w:name="_Hlk183457382"/>
      <w:r w:rsidRPr="00405440">
        <w:rPr>
          <w:rFonts w:ascii="Times New Roman" w:eastAsia="MS Mincho" w:hAnsi="Times New Roman" w:cs="Times New Roman"/>
          <w:bCs/>
          <w:iCs/>
          <w:sz w:val="28"/>
          <w:szCs w:val="28"/>
          <w:lang w:eastAsia="en-US"/>
        </w:rPr>
        <w:t>«</w:t>
      </w:r>
      <w:r w:rsidR="005A2B0E" w:rsidRPr="00405440">
        <w:rPr>
          <w:rFonts w:ascii="Times New Roman" w:eastAsia="MS Mincho" w:hAnsi="Times New Roman" w:cs="Times New Roman"/>
          <w:bCs/>
          <w:iCs/>
          <w:sz w:val="28"/>
          <w:szCs w:val="28"/>
          <w:lang w:eastAsia="en-US"/>
        </w:rPr>
        <w:t>Коростень-</w:t>
      </w:r>
      <w:r w:rsidR="000617B8">
        <w:rPr>
          <w:rFonts w:ascii="Times New Roman" w:eastAsia="MS Mincho" w:hAnsi="Times New Roman" w:cs="Times New Roman"/>
          <w:bCs/>
          <w:iCs/>
          <w:sz w:val="28"/>
          <w:szCs w:val="28"/>
          <w:lang w:eastAsia="en-US"/>
        </w:rPr>
        <w:t>Подільський</w:t>
      </w:r>
      <w:r w:rsidRPr="00405440">
        <w:rPr>
          <w:rFonts w:ascii="Times New Roman" w:eastAsia="MS Mincho" w:hAnsi="Times New Roman" w:cs="Times New Roman"/>
          <w:bCs/>
          <w:iCs/>
          <w:sz w:val="28"/>
          <w:szCs w:val="28"/>
          <w:lang w:eastAsia="en-US"/>
        </w:rPr>
        <w:t xml:space="preserve">»  </w:t>
      </w:r>
      <w:bookmarkEnd w:id="5"/>
      <w:r w:rsidRPr="00405440">
        <w:rPr>
          <w:rFonts w:ascii="Times New Roman" w:eastAsia="MS Mincho" w:hAnsi="Times New Roman" w:cs="Times New Roman"/>
          <w:bCs/>
          <w:iCs/>
          <w:sz w:val="28"/>
          <w:szCs w:val="28"/>
          <w:lang w:eastAsia="en-US"/>
        </w:rPr>
        <w:t>буде реалізовуватись на принципах:</w:t>
      </w:r>
    </w:p>
    <w:p w14:paraId="0A5DE804"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раціонального використання земельних, природних і трудових ресурсів;</w:t>
      </w:r>
    </w:p>
    <w:p w14:paraId="4F9A9BF9"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lastRenderedPageBreak/>
        <w:t>забезпечення рівних умов та недискримінаційного відношення до резидентів парку незалежно від обсягу інвестицій і країни походження;</w:t>
      </w:r>
    </w:p>
    <w:p w14:paraId="795E73F9"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невтручання у виробничу діяльність і надання послуг резидентами індустріальних парків; </w:t>
      </w:r>
    </w:p>
    <w:p w14:paraId="37941377" w14:textId="77777777"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стимулювання створення нових робочих місць;</w:t>
      </w:r>
    </w:p>
    <w:p w14:paraId="1FF22530" w14:textId="77777777" w:rsidR="00CE2A5F" w:rsidRPr="00405440" w:rsidRDefault="00CE2A5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стимулювання залучення внутрішньо переміщених осіб та їх інтеграція в </w:t>
      </w:r>
    </w:p>
    <w:p w14:paraId="5536C4ED" w14:textId="27895E75" w:rsidR="00CE2A5F" w:rsidRPr="00405440" w:rsidRDefault="00CE2A5F" w:rsidP="00B0415B">
      <w:pPr>
        <w:spacing w:before="0" w:after="0" w:line="240" w:lineRule="auto"/>
        <w:ind w:left="720"/>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економічне середовище</w:t>
      </w:r>
    </w:p>
    <w:p w14:paraId="46BB8762" w14:textId="2E25FDB6" w:rsidR="008F616F" w:rsidRPr="00405440" w:rsidRDefault="008F616F" w:rsidP="00B0415B">
      <w:pPr>
        <w:numPr>
          <w:ilvl w:val="0"/>
          <w:numId w:val="5"/>
        </w:numPr>
        <w:spacing w:before="0" w:after="0" w:line="240" w:lineRule="auto"/>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розмежування повноважень і відповідальності всіх учасників процесу створення індустріальних парків</w:t>
      </w:r>
      <w:r w:rsidR="00853996">
        <w:rPr>
          <w:rFonts w:ascii="Times New Roman" w:eastAsia="MS Mincho" w:hAnsi="Times New Roman" w:cs="Times New Roman"/>
          <w:bCs/>
          <w:iCs/>
          <w:sz w:val="28"/>
          <w:szCs w:val="28"/>
          <w:lang w:eastAsia="en-US"/>
        </w:rPr>
        <w:t>.</w:t>
      </w:r>
    </w:p>
    <w:p w14:paraId="1DD07604" w14:textId="1084DD1A" w:rsidR="00F900ED" w:rsidRPr="00405440" w:rsidRDefault="00F900ED" w:rsidP="00B0415B">
      <w:pPr>
        <w:shd w:val="clear" w:color="auto" w:fill="FFFFFF"/>
        <w:spacing w:before="0" w:after="0" w:line="240" w:lineRule="auto"/>
        <w:ind w:firstLine="709"/>
        <w:contextualSpacing/>
        <w:jc w:val="both"/>
        <w:textAlignment w:val="baseline"/>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Функціональне призначення індустріального парку визначено відповідно до доступної сировинної бази в регіоні, рівня кваліфікації працездатного населення, промислового профілю громади та географічної локації земельної ділянки. </w:t>
      </w:r>
    </w:p>
    <w:p w14:paraId="417F64FD" w14:textId="1872249F" w:rsidR="00F900ED" w:rsidRPr="00405440" w:rsidRDefault="00F900ED" w:rsidP="00B0415B">
      <w:pPr>
        <w:shd w:val="clear" w:color="auto" w:fill="FFFFFF"/>
        <w:spacing w:before="0" w:after="0" w:line="240" w:lineRule="auto"/>
        <w:ind w:firstLine="709"/>
        <w:contextualSpacing/>
        <w:jc w:val="both"/>
        <w:textAlignment w:val="baseline"/>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Створення індустріального парку включає забудову відведеної земельної ділянки з облаштуванням сучасної інженерно-транспортної інфраструктури для розміщення на ній виробничих, складських, адміністративних приміщень та</w:t>
      </w:r>
      <w:r w:rsidR="00634426">
        <w:rPr>
          <w:rFonts w:ascii="Times New Roman" w:eastAsia="Times New Roman" w:hAnsi="Times New Roman" w:cs="Times New Roman"/>
          <w:sz w:val="28"/>
          <w:szCs w:val="28"/>
          <w:lang w:eastAsia="ru-RU"/>
        </w:rPr>
        <w:t xml:space="preserve"> </w:t>
      </w:r>
      <w:r w:rsidRPr="00405440">
        <w:rPr>
          <w:rFonts w:ascii="Times New Roman" w:eastAsia="Times New Roman" w:hAnsi="Times New Roman" w:cs="Times New Roman"/>
          <w:sz w:val="28"/>
          <w:szCs w:val="28"/>
          <w:lang w:eastAsia="ru-RU"/>
        </w:rPr>
        <w:t>інших об’єктів, не заборонених законодавством.</w:t>
      </w:r>
    </w:p>
    <w:p w14:paraId="1723F9EA" w14:textId="35248310" w:rsidR="001479DA" w:rsidRPr="00405440" w:rsidRDefault="001479DA" w:rsidP="00B0415B">
      <w:pPr>
        <w:shd w:val="clear" w:color="auto" w:fill="FFFFFF"/>
        <w:spacing w:before="0" w:after="0" w:line="240" w:lineRule="auto"/>
        <w:ind w:firstLine="709"/>
        <w:contextualSpacing/>
        <w:jc w:val="both"/>
        <w:textAlignment w:val="baseline"/>
        <w:rPr>
          <w:rFonts w:ascii="Times New Roman" w:eastAsia="Times New Roman" w:hAnsi="Times New Roman" w:cs="Times New Roman"/>
          <w:sz w:val="28"/>
          <w:szCs w:val="28"/>
          <w:lang w:eastAsia="uk-UA"/>
        </w:rPr>
      </w:pPr>
      <w:r w:rsidRPr="00405440">
        <w:rPr>
          <w:rFonts w:ascii="Times New Roman" w:eastAsia="Times New Roman" w:hAnsi="Times New Roman" w:cs="Times New Roman"/>
          <w:sz w:val="28"/>
          <w:szCs w:val="28"/>
          <w:lang w:eastAsia="uk-UA"/>
        </w:rPr>
        <w:t xml:space="preserve">Об’єкти, що можуть розміщуватися на території індустріального парку </w:t>
      </w:r>
      <w:r w:rsidR="005E57D0" w:rsidRPr="00405440">
        <w:rPr>
          <w:rFonts w:ascii="Times New Roman" w:eastAsia="Times New Roman" w:hAnsi="Times New Roman" w:cs="Times New Roman"/>
          <w:sz w:val="28"/>
          <w:szCs w:val="28"/>
          <w:lang w:eastAsia="uk-UA"/>
        </w:rPr>
        <w:t xml:space="preserve">    </w:t>
      </w:r>
      <w:r w:rsidR="005E57D0" w:rsidRPr="00405440">
        <w:rPr>
          <w:rFonts w:ascii="Times New Roman" w:eastAsia="MS Mincho" w:hAnsi="Times New Roman" w:cs="Times New Roman"/>
          <w:bCs/>
          <w:iCs/>
          <w:sz w:val="28"/>
          <w:szCs w:val="28"/>
          <w:lang w:eastAsia="en-US"/>
        </w:rPr>
        <w:t>«</w:t>
      </w:r>
      <w:r w:rsidR="005A2B0E" w:rsidRPr="00405440">
        <w:rPr>
          <w:rFonts w:ascii="Times New Roman" w:eastAsia="MS Mincho" w:hAnsi="Times New Roman" w:cs="Times New Roman"/>
          <w:bCs/>
          <w:iCs/>
          <w:sz w:val="28"/>
          <w:szCs w:val="28"/>
          <w:lang w:eastAsia="en-US"/>
        </w:rPr>
        <w:t>Коростень-</w:t>
      </w:r>
      <w:r w:rsidR="000617B8">
        <w:rPr>
          <w:rFonts w:ascii="Times New Roman" w:eastAsia="MS Mincho" w:hAnsi="Times New Roman" w:cs="Times New Roman"/>
          <w:bCs/>
          <w:iCs/>
          <w:sz w:val="28"/>
          <w:szCs w:val="28"/>
          <w:lang w:eastAsia="en-US"/>
        </w:rPr>
        <w:t>Подільський</w:t>
      </w:r>
      <w:r w:rsidR="005E57D0" w:rsidRPr="00405440">
        <w:rPr>
          <w:rFonts w:ascii="Times New Roman" w:eastAsia="MS Mincho" w:hAnsi="Times New Roman" w:cs="Times New Roman"/>
          <w:bCs/>
          <w:iCs/>
          <w:sz w:val="28"/>
          <w:szCs w:val="28"/>
          <w:lang w:eastAsia="en-US"/>
        </w:rPr>
        <w:t>»</w:t>
      </w:r>
      <w:r w:rsidRPr="00405440">
        <w:rPr>
          <w:rFonts w:ascii="Times New Roman" w:eastAsia="Times New Roman" w:hAnsi="Times New Roman" w:cs="Times New Roman"/>
          <w:sz w:val="28"/>
          <w:szCs w:val="28"/>
          <w:lang w:eastAsia="uk-UA"/>
        </w:rPr>
        <w:t>:</w:t>
      </w:r>
    </w:p>
    <w:p w14:paraId="79B1E37D" w14:textId="77777777" w:rsidR="000D68DB" w:rsidRPr="00405440" w:rsidRDefault="000D68DB" w:rsidP="00B0415B">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виробничі, складські будівлі та споруди, об’єкти логістичної інфраструктури;</w:t>
      </w:r>
    </w:p>
    <w:p w14:paraId="68B8424F" w14:textId="77777777" w:rsidR="00FE5F4A" w:rsidRPr="00405440" w:rsidRDefault="00FE5F4A" w:rsidP="00FE5F4A">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офіси керуючої компанії, учасників та інших суб’єктів індустріального парку, фінансові установи;</w:t>
      </w:r>
    </w:p>
    <w:p w14:paraId="3871292C" w14:textId="77777777" w:rsidR="000D68DB" w:rsidRPr="00405440" w:rsidRDefault="000D68DB" w:rsidP="00B0415B">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інженерні будівлі та споруди;</w:t>
      </w:r>
    </w:p>
    <w:p w14:paraId="1445E52A" w14:textId="760763FF" w:rsidR="001479DA" w:rsidRPr="00405440" w:rsidRDefault="001479DA" w:rsidP="00B0415B">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багатоцільові зали для проведення конференцій та інших заходів;</w:t>
      </w:r>
    </w:p>
    <w:p w14:paraId="22F44E20" w14:textId="455D2952" w:rsidR="001479DA" w:rsidRPr="00405440" w:rsidRDefault="001479DA" w:rsidP="00B0415B">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озеленені території;</w:t>
      </w:r>
    </w:p>
    <w:p w14:paraId="3778F5FE" w14:textId="77777777" w:rsidR="001479DA" w:rsidRPr="00405440" w:rsidRDefault="001479DA" w:rsidP="00B0415B">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інші об’єкти, не заборонені законодавством.</w:t>
      </w:r>
    </w:p>
    <w:p w14:paraId="615A27F7" w14:textId="4ADADAC4" w:rsidR="00E92CBE" w:rsidRPr="00405440" w:rsidRDefault="006A0843" w:rsidP="00B0415B">
      <w:pPr>
        <w:spacing w:before="0"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Пріоритетними для розміщення галузями діяльності </w:t>
      </w:r>
      <w:r w:rsidR="00E92CBE" w:rsidRPr="00405440">
        <w:rPr>
          <w:rFonts w:ascii="Times New Roman" w:eastAsia="Times New Roman" w:hAnsi="Times New Roman" w:cs="Times New Roman"/>
          <w:sz w:val="28"/>
          <w:szCs w:val="28"/>
          <w:lang w:eastAsia="ru-RU"/>
        </w:rPr>
        <w:t>пропонуються</w:t>
      </w:r>
      <w:r w:rsidRPr="00405440">
        <w:rPr>
          <w:rFonts w:ascii="Times New Roman" w:eastAsia="Times New Roman" w:hAnsi="Times New Roman" w:cs="Times New Roman"/>
          <w:sz w:val="28"/>
          <w:szCs w:val="28"/>
          <w:lang w:eastAsia="ru-RU"/>
        </w:rPr>
        <w:t xml:space="preserve"> підприємства з новітніми технологіями переробної промисловості</w:t>
      </w:r>
      <w:r w:rsidR="00E92CBE" w:rsidRPr="00405440">
        <w:rPr>
          <w:rFonts w:ascii="Times New Roman" w:eastAsia="Times New Roman" w:hAnsi="Times New Roman" w:cs="Times New Roman"/>
          <w:sz w:val="28"/>
          <w:szCs w:val="28"/>
          <w:lang w:eastAsia="ru-RU"/>
        </w:rPr>
        <w:t>:</w:t>
      </w:r>
    </w:p>
    <w:p w14:paraId="1EA0F65A" w14:textId="77777777" w:rsidR="00E92CBE" w:rsidRPr="00405440" w:rsidRDefault="00E92CBE" w:rsidP="00C67623">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деревообробне виробництво;</w:t>
      </w:r>
    </w:p>
    <w:p w14:paraId="4384F658" w14:textId="77777777" w:rsidR="00E92CBE" w:rsidRPr="00405440" w:rsidRDefault="006A0843" w:rsidP="00C67623">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текстильне виробництво;</w:t>
      </w:r>
    </w:p>
    <w:p w14:paraId="096FF110" w14:textId="3E2BE29E" w:rsidR="00E92CBE" w:rsidRPr="00405440" w:rsidRDefault="006A0843" w:rsidP="00C67623">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виробництво готових металевих виробів;</w:t>
      </w:r>
    </w:p>
    <w:p w14:paraId="0A3DB502" w14:textId="60FB1C5F" w:rsidR="00E92CBE" w:rsidRPr="00405440" w:rsidRDefault="006A0843" w:rsidP="00C67623">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машинобудування;</w:t>
      </w:r>
    </w:p>
    <w:p w14:paraId="7F270D7A" w14:textId="371B93D2" w:rsidR="00E92CBE" w:rsidRPr="00405440" w:rsidRDefault="006A0843" w:rsidP="00C67623">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виробництво іншої неметалевої мінеральної продукції;</w:t>
      </w:r>
    </w:p>
    <w:p w14:paraId="74BE6276" w14:textId="63D6BC11" w:rsidR="00E92CBE" w:rsidRPr="00405440" w:rsidRDefault="006A0843" w:rsidP="00C67623">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виробництво машин і устаткування;</w:t>
      </w:r>
    </w:p>
    <w:p w14:paraId="46079E7B" w14:textId="7C4C22FF" w:rsidR="00E92CBE" w:rsidRPr="00405440" w:rsidRDefault="006A0843" w:rsidP="00C67623">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виробництва бетонних виробів, цегли, будівельних сумішей</w:t>
      </w:r>
    </w:p>
    <w:p w14:paraId="513C65EE" w14:textId="77777777" w:rsidR="00C67623" w:rsidRDefault="006A0843" w:rsidP="00C67623">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діяльність у сфері інформації і електронних комунікацій</w:t>
      </w:r>
      <w:r w:rsidR="00C67623">
        <w:rPr>
          <w:rFonts w:ascii="Times New Roman" w:eastAsia="Times New Roman" w:hAnsi="Times New Roman" w:cs="Times New Roman"/>
          <w:sz w:val="28"/>
          <w:szCs w:val="28"/>
          <w:lang w:eastAsia="en-US"/>
        </w:rPr>
        <w:t>;</w:t>
      </w:r>
    </w:p>
    <w:p w14:paraId="0B177F1F" w14:textId="59A33F91" w:rsidR="00E92CBE" w:rsidRPr="00C67623" w:rsidRDefault="002D05E0" w:rsidP="00C67623">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C67623">
        <w:rPr>
          <w:rFonts w:ascii="Times New Roman" w:eastAsia="Times New Roman" w:hAnsi="Times New Roman" w:cs="Times New Roman"/>
          <w:sz w:val="28"/>
          <w:szCs w:val="28"/>
          <w:lang w:eastAsia="ru-RU"/>
        </w:rPr>
        <w:t>і</w:t>
      </w:r>
      <w:r w:rsidR="001B726F" w:rsidRPr="00C67623">
        <w:rPr>
          <w:rFonts w:ascii="Times New Roman" w:eastAsia="Times New Roman" w:hAnsi="Times New Roman" w:cs="Times New Roman"/>
          <w:sz w:val="28"/>
          <w:szCs w:val="28"/>
          <w:lang w:eastAsia="ru-RU"/>
        </w:rPr>
        <w:t xml:space="preserve">нші галузі, сумісні з вищезазначеними, </w:t>
      </w:r>
      <w:r w:rsidR="00E92CBE" w:rsidRPr="00C67623">
        <w:rPr>
          <w:rFonts w:ascii="Times New Roman" w:eastAsia="Times New Roman" w:hAnsi="Times New Roman" w:cs="Times New Roman"/>
          <w:sz w:val="28"/>
          <w:szCs w:val="28"/>
          <w:lang w:eastAsia="ru-RU"/>
        </w:rPr>
        <w:t>але не обмежуючись ними, та іншого призначення.</w:t>
      </w:r>
      <w:r w:rsidR="001B726F" w:rsidRPr="00C67623">
        <w:rPr>
          <w:rFonts w:ascii="Times New Roman" w:eastAsia="Times New Roman" w:hAnsi="Times New Roman" w:cs="Times New Roman"/>
          <w:sz w:val="28"/>
          <w:szCs w:val="28"/>
          <w:lang w:eastAsia="ru-RU"/>
        </w:rPr>
        <w:t xml:space="preserve"> </w:t>
      </w:r>
    </w:p>
    <w:p w14:paraId="65307A84" w14:textId="1AE91348" w:rsidR="00E92CBE" w:rsidRPr="00405440" w:rsidRDefault="00E92CBE" w:rsidP="00B0415B">
      <w:pPr>
        <w:spacing w:before="0"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Галузева структура індустріального парку визначена з урахуванням існуючих пріоритетів розвитку промислового комплексу Житомирського регіону, місцевих умов та факторів, які впливають на формування спеціалізації </w:t>
      </w:r>
      <w:r w:rsidR="00C67623">
        <w:rPr>
          <w:rFonts w:ascii="Times New Roman" w:eastAsia="Times New Roman" w:hAnsi="Times New Roman" w:cs="Times New Roman"/>
          <w:sz w:val="28"/>
          <w:szCs w:val="28"/>
          <w:lang w:eastAsia="ru-RU"/>
        </w:rPr>
        <w:lastRenderedPageBreak/>
        <w:t xml:space="preserve">парку, а саме: </w:t>
      </w:r>
      <w:r w:rsidRPr="00405440">
        <w:rPr>
          <w:rFonts w:ascii="Times New Roman" w:eastAsia="Times New Roman" w:hAnsi="Times New Roman" w:cs="Times New Roman"/>
          <w:sz w:val="28"/>
          <w:szCs w:val="28"/>
          <w:lang w:eastAsia="ru-RU"/>
        </w:rPr>
        <w:t xml:space="preserve">містобудівне положення, розвиненість відповідної інфраструктури, наявність сировинних і трудових ресурсів та ін.  </w:t>
      </w:r>
    </w:p>
    <w:p w14:paraId="5F448707" w14:textId="77777777" w:rsidR="00E92CBE" w:rsidRPr="00405440" w:rsidRDefault="00E92CBE" w:rsidP="00B0415B">
      <w:pPr>
        <w:spacing w:before="0"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Р</w:t>
      </w:r>
      <w:r w:rsidR="001B726F" w:rsidRPr="00405440">
        <w:rPr>
          <w:rFonts w:ascii="Times New Roman" w:eastAsia="Times New Roman" w:hAnsi="Times New Roman" w:cs="Times New Roman"/>
          <w:sz w:val="28"/>
          <w:szCs w:val="28"/>
          <w:lang w:eastAsia="ru-RU"/>
        </w:rPr>
        <w:t xml:space="preserve">езидентами індустріального парку, можуть бути підприємства, відповідно до видів економічної діяльності згідно з КВЕД ДК 009:2010, розділ С – Переробна промисловість. </w:t>
      </w:r>
    </w:p>
    <w:p w14:paraId="4668704B" w14:textId="344A0C62" w:rsidR="00721E0A" w:rsidRDefault="001B726F" w:rsidP="00B0415B">
      <w:pPr>
        <w:spacing w:before="0"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На території індустріального парку можуть функціонувати підприємства, які не завдають шкоди навколишньому середовищу міста</w:t>
      </w:r>
      <w:r w:rsidR="00E92CBE" w:rsidRPr="00405440">
        <w:rPr>
          <w:rFonts w:ascii="Times New Roman" w:eastAsia="Times New Roman" w:hAnsi="Times New Roman" w:cs="Times New Roman"/>
          <w:sz w:val="28"/>
          <w:szCs w:val="28"/>
          <w:lang w:eastAsia="ru-RU"/>
        </w:rPr>
        <w:t xml:space="preserve"> та </w:t>
      </w:r>
      <w:r w:rsidR="00721E0A" w:rsidRPr="00405440">
        <w:rPr>
          <w:rFonts w:ascii="Times New Roman" w:eastAsia="Times New Roman" w:hAnsi="Times New Roman" w:cs="Times New Roman"/>
          <w:sz w:val="28"/>
          <w:szCs w:val="28"/>
          <w:lang w:eastAsia="ru-RU"/>
        </w:rPr>
        <w:t>які відносяться до ІV-V класів шкідливості з нормативною санітарно-захисною зоною 50-100 м.</w:t>
      </w:r>
    </w:p>
    <w:p w14:paraId="0817BCD5" w14:textId="77777777" w:rsidR="00056916" w:rsidRPr="00405440" w:rsidRDefault="00056916" w:rsidP="00B0415B">
      <w:pPr>
        <w:spacing w:before="0" w:after="0" w:line="240" w:lineRule="auto"/>
        <w:ind w:firstLine="709"/>
        <w:contextualSpacing/>
        <w:jc w:val="both"/>
        <w:rPr>
          <w:rFonts w:ascii="Times New Roman" w:eastAsia="Times New Roman" w:hAnsi="Times New Roman" w:cs="Times New Roman"/>
          <w:sz w:val="28"/>
          <w:szCs w:val="28"/>
          <w:lang w:eastAsia="ru-RU"/>
        </w:rPr>
      </w:pPr>
    </w:p>
    <w:p w14:paraId="78D72E7E" w14:textId="11B3DD4C" w:rsidR="00140271" w:rsidRPr="00D30644" w:rsidRDefault="00FE5F4A" w:rsidP="00056916">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t>М</w:t>
      </w:r>
      <w:r w:rsidRPr="00D30644">
        <w:rPr>
          <w:rFonts w:ascii="Times New Roman" w:eastAsia="MS Mincho" w:hAnsi="Times New Roman" w:cs="Times New Roman"/>
          <w:b/>
          <w:bCs/>
          <w:sz w:val="32"/>
          <w:szCs w:val="32"/>
          <w:lang w:eastAsia="en-US"/>
        </w:rPr>
        <w:t>ісцерозташування</w:t>
      </w:r>
      <w:r>
        <w:rPr>
          <w:rFonts w:ascii="Times New Roman" w:eastAsia="MS Mincho" w:hAnsi="Times New Roman" w:cs="Times New Roman"/>
          <w:b/>
          <w:bCs/>
          <w:sz w:val="32"/>
          <w:szCs w:val="32"/>
          <w:lang w:eastAsia="en-US"/>
        </w:rPr>
        <w:t xml:space="preserve"> та характеристика </w:t>
      </w:r>
      <w:r w:rsidRPr="00D30644">
        <w:rPr>
          <w:rFonts w:ascii="Times New Roman" w:eastAsia="MS Mincho" w:hAnsi="Times New Roman" w:cs="Times New Roman"/>
          <w:b/>
          <w:bCs/>
          <w:sz w:val="32"/>
          <w:szCs w:val="32"/>
          <w:lang w:eastAsia="en-US"/>
        </w:rPr>
        <w:t>земельної ділянки</w:t>
      </w:r>
    </w:p>
    <w:p w14:paraId="347897DB" w14:textId="4EDD109C" w:rsidR="00932CCD" w:rsidRPr="00405440" w:rsidRDefault="00EE4037" w:rsidP="00E34856">
      <w:pPr>
        <w:pStyle w:val="aff"/>
        <w:spacing w:line="240" w:lineRule="auto"/>
        <w:ind w:firstLine="709"/>
        <w:jc w:val="both"/>
        <w:rPr>
          <w:rFonts w:ascii="Times New Roman" w:hAnsi="Times New Roman" w:cs="Times New Roman"/>
          <w:b w:val="0"/>
          <w:color w:val="auto"/>
          <w:sz w:val="28"/>
          <w:szCs w:val="28"/>
        </w:rPr>
      </w:pPr>
      <w:r w:rsidRPr="00405440">
        <w:rPr>
          <w:rFonts w:ascii="Times New Roman" w:hAnsi="Times New Roman" w:cs="Times New Roman"/>
          <w:b w:val="0"/>
          <w:color w:val="auto"/>
          <w:sz w:val="28"/>
          <w:szCs w:val="28"/>
        </w:rPr>
        <w:t xml:space="preserve">Індустріальний парк </w:t>
      </w:r>
      <w:bookmarkStart w:id="6" w:name="_Hlk184633302"/>
      <w:r w:rsidRPr="00405440">
        <w:rPr>
          <w:rFonts w:ascii="Times New Roman" w:eastAsia="MS Mincho" w:hAnsi="Times New Roman" w:cs="Times New Roman"/>
          <w:b w:val="0"/>
          <w:bCs/>
          <w:iCs/>
          <w:color w:val="auto"/>
          <w:sz w:val="28"/>
          <w:szCs w:val="28"/>
          <w:lang w:eastAsia="en-US"/>
        </w:rPr>
        <w:t>«</w:t>
      </w:r>
      <w:r w:rsidR="005A2B0E" w:rsidRPr="00405440">
        <w:rPr>
          <w:rFonts w:ascii="Times New Roman" w:eastAsia="MS Mincho" w:hAnsi="Times New Roman" w:cs="Times New Roman"/>
          <w:b w:val="0"/>
          <w:bCs/>
          <w:iCs/>
          <w:color w:val="auto"/>
          <w:sz w:val="28"/>
          <w:szCs w:val="28"/>
          <w:lang w:eastAsia="en-US"/>
        </w:rPr>
        <w:t>Коростень-</w:t>
      </w:r>
      <w:r w:rsidR="000617B8">
        <w:rPr>
          <w:rFonts w:ascii="Times New Roman" w:eastAsia="MS Mincho" w:hAnsi="Times New Roman" w:cs="Times New Roman"/>
          <w:b w:val="0"/>
          <w:bCs/>
          <w:iCs/>
          <w:color w:val="auto"/>
          <w:sz w:val="28"/>
          <w:szCs w:val="28"/>
          <w:lang w:eastAsia="en-US"/>
        </w:rPr>
        <w:t>Подільський</w:t>
      </w:r>
      <w:r w:rsidRPr="00405440">
        <w:rPr>
          <w:rFonts w:ascii="Times New Roman" w:eastAsia="MS Mincho" w:hAnsi="Times New Roman" w:cs="Times New Roman"/>
          <w:b w:val="0"/>
          <w:bCs/>
          <w:iCs/>
          <w:color w:val="auto"/>
          <w:sz w:val="28"/>
          <w:szCs w:val="28"/>
          <w:lang w:eastAsia="en-US"/>
        </w:rPr>
        <w:t>»</w:t>
      </w:r>
      <w:r w:rsidR="00E62A92" w:rsidRPr="00405440">
        <w:rPr>
          <w:rFonts w:ascii="Times New Roman" w:eastAsia="MS Mincho" w:hAnsi="Times New Roman" w:cs="Times New Roman"/>
          <w:b w:val="0"/>
          <w:bCs/>
          <w:iCs/>
          <w:color w:val="auto"/>
          <w:sz w:val="28"/>
          <w:szCs w:val="28"/>
          <w:lang w:eastAsia="en-US"/>
        </w:rPr>
        <w:t xml:space="preserve"> </w:t>
      </w:r>
      <w:bookmarkEnd w:id="6"/>
      <w:r w:rsidR="00E62A92" w:rsidRPr="00405440">
        <w:rPr>
          <w:rFonts w:ascii="Times New Roman" w:eastAsia="MS Mincho" w:hAnsi="Times New Roman" w:cs="Times New Roman"/>
          <w:b w:val="0"/>
          <w:bCs/>
          <w:iCs/>
          <w:color w:val="auto"/>
          <w:sz w:val="28"/>
          <w:szCs w:val="28"/>
          <w:lang w:eastAsia="en-US"/>
        </w:rPr>
        <w:t xml:space="preserve">планується </w:t>
      </w:r>
      <w:r w:rsidRPr="00405440">
        <w:rPr>
          <w:rFonts w:ascii="Times New Roman" w:hAnsi="Times New Roman" w:cs="Times New Roman"/>
          <w:b w:val="0"/>
          <w:color w:val="auto"/>
          <w:sz w:val="28"/>
          <w:szCs w:val="28"/>
        </w:rPr>
        <w:t>розташ</w:t>
      </w:r>
      <w:r w:rsidR="00E62A92" w:rsidRPr="00405440">
        <w:rPr>
          <w:rFonts w:ascii="Times New Roman" w:hAnsi="Times New Roman" w:cs="Times New Roman"/>
          <w:b w:val="0"/>
          <w:color w:val="auto"/>
          <w:sz w:val="28"/>
          <w:szCs w:val="28"/>
        </w:rPr>
        <w:t>увати</w:t>
      </w:r>
      <w:r w:rsidRPr="00405440">
        <w:rPr>
          <w:rFonts w:ascii="Times New Roman" w:hAnsi="Times New Roman" w:cs="Times New Roman"/>
          <w:b w:val="0"/>
          <w:color w:val="auto"/>
          <w:sz w:val="28"/>
          <w:szCs w:val="28"/>
        </w:rPr>
        <w:t xml:space="preserve"> на території </w:t>
      </w:r>
      <w:r w:rsidR="006069B5" w:rsidRPr="00405440">
        <w:rPr>
          <w:rFonts w:ascii="Times New Roman" w:hAnsi="Times New Roman" w:cs="Times New Roman"/>
          <w:b w:val="0"/>
          <w:color w:val="auto"/>
          <w:sz w:val="28"/>
          <w:szCs w:val="28"/>
        </w:rPr>
        <w:t xml:space="preserve">Коростенської </w:t>
      </w:r>
      <w:r w:rsidRPr="00405440">
        <w:rPr>
          <w:rFonts w:ascii="Times New Roman" w:hAnsi="Times New Roman" w:cs="Times New Roman"/>
          <w:b w:val="0"/>
          <w:color w:val="auto"/>
          <w:sz w:val="28"/>
          <w:szCs w:val="28"/>
        </w:rPr>
        <w:t>міської територіальної громади</w:t>
      </w:r>
      <w:r w:rsidR="00E62A92" w:rsidRPr="00405440">
        <w:rPr>
          <w:rFonts w:ascii="Times New Roman" w:hAnsi="Times New Roman" w:cs="Times New Roman"/>
          <w:b w:val="0"/>
          <w:color w:val="auto"/>
          <w:sz w:val="28"/>
          <w:szCs w:val="28"/>
        </w:rPr>
        <w:t>,</w:t>
      </w:r>
      <w:r w:rsidR="00B11D08" w:rsidRPr="00405440">
        <w:rPr>
          <w:rFonts w:ascii="Times New Roman" w:hAnsi="Times New Roman" w:cs="Times New Roman"/>
          <w:b w:val="0"/>
          <w:color w:val="auto"/>
          <w:sz w:val="28"/>
          <w:szCs w:val="28"/>
        </w:rPr>
        <w:t xml:space="preserve"> що </w:t>
      </w:r>
      <w:r w:rsidR="000A0759">
        <w:rPr>
          <w:rFonts w:ascii="Times New Roman" w:hAnsi="Times New Roman" w:cs="Times New Roman"/>
          <w:b w:val="0"/>
          <w:color w:val="auto"/>
          <w:sz w:val="28"/>
          <w:szCs w:val="28"/>
        </w:rPr>
        <w:t>з</w:t>
      </w:r>
      <w:r w:rsidR="00B11D08" w:rsidRPr="00405440">
        <w:rPr>
          <w:rFonts w:ascii="Times New Roman" w:hAnsi="Times New Roman" w:cs="Times New Roman"/>
          <w:b w:val="0"/>
          <w:color w:val="auto"/>
          <w:sz w:val="28"/>
          <w:szCs w:val="28"/>
        </w:rPr>
        <w:t>находиться на півночі України, та</w:t>
      </w:r>
      <w:r w:rsidR="00932CCD" w:rsidRPr="00405440">
        <w:rPr>
          <w:rFonts w:ascii="Times New Roman" w:hAnsi="Times New Roman" w:cs="Times New Roman"/>
          <w:b w:val="0"/>
          <w:color w:val="auto"/>
          <w:sz w:val="28"/>
          <w:szCs w:val="28"/>
        </w:rPr>
        <w:t xml:space="preserve"> входить до складу Коростенського району Житомирської області</w:t>
      </w:r>
      <w:r w:rsidR="00B11D08" w:rsidRPr="00405440">
        <w:rPr>
          <w:rFonts w:ascii="Times New Roman" w:hAnsi="Times New Roman" w:cs="Times New Roman"/>
          <w:b w:val="0"/>
          <w:color w:val="auto"/>
          <w:sz w:val="28"/>
          <w:szCs w:val="28"/>
        </w:rPr>
        <w:t xml:space="preserve">, </w:t>
      </w:r>
      <w:r w:rsidR="00932CCD" w:rsidRPr="00405440">
        <w:rPr>
          <w:rFonts w:ascii="Times New Roman" w:hAnsi="Times New Roman" w:cs="Times New Roman"/>
          <w:b w:val="0"/>
          <w:color w:val="auto"/>
          <w:sz w:val="28"/>
          <w:szCs w:val="28"/>
        </w:rPr>
        <w:t xml:space="preserve"> має в своєму складі 44 населені пункти.</w:t>
      </w:r>
    </w:p>
    <w:p w14:paraId="0F9E11BC" w14:textId="4EBDFEF6" w:rsidR="00394B24" w:rsidRPr="00405440" w:rsidRDefault="00394B24" w:rsidP="00E34856">
      <w:pPr>
        <w:pStyle w:val="aff"/>
        <w:tabs>
          <w:tab w:val="left" w:pos="7110"/>
        </w:tabs>
        <w:spacing w:line="240" w:lineRule="auto"/>
        <w:jc w:val="center"/>
        <w:rPr>
          <w:rFonts w:ascii="Times New Roman" w:hAnsi="Times New Roman" w:cs="Times New Roman"/>
          <w:b w:val="0"/>
          <w:noProof/>
          <w:color w:val="auto"/>
          <w:sz w:val="28"/>
          <w:szCs w:val="28"/>
        </w:rPr>
      </w:pPr>
      <w:r w:rsidRPr="00405440">
        <w:rPr>
          <w:noProof/>
          <w:color w:val="auto"/>
          <w:lang w:eastAsia="uk-UA"/>
        </w:rPr>
        <w:drawing>
          <wp:inline distT="0" distB="0" distL="0" distR="0" wp14:anchorId="69EB0E4A" wp14:editId="4BF94271">
            <wp:extent cx="4390561" cy="3135124"/>
            <wp:effectExtent l="0" t="0" r="0" b="8255"/>
            <wp:docPr id="362767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67064" name=""/>
                    <pic:cNvPicPr/>
                  </pic:nvPicPr>
                  <pic:blipFill rotWithShape="1">
                    <a:blip r:embed="rId24"/>
                    <a:srcRect r="1555"/>
                    <a:stretch/>
                  </pic:blipFill>
                  <pic:spPr bwMode="auto">
                    <a:xfrm>
                      <a:off x="0" y="0"/>
                      <a:ext cx="4416507" cy="3153651"/>
                    </a:xfrm>
                    <a:prstGeom prst="rect">
                      <a:avLst/>
                    </a:prstGeom>
                    <a:ln>
                      <a:noFill/>
                    </a:ln>
                    <a:extLst>
                      <a:ext uri="{53640926-AAD7-44D8-BBD7-CCE9431645EC}">
                        <a14:shadowObscured xmlns:a14="http://schemas.microsoft.com/office/drawing/2010/main"/>
                      </a:ext>
                    </a:extLst>
                  </pic:spPr>
                </pic:pic>
              </a:graphicData>
            </a:graphic>
          </wp:inline>
        </w:drawing>
      </w:r>
    </w:p>
    <w:p w14:paraId="399DD148" w14:textId="2C0EC0E0" w:rsidR="00394B24" w:rsidRPr="00405440" w:rsidRDefault="00394B24" w:rsidP="00E34856">
      <w:pPr>
        <w:pStyle w:val="aff"/>
        <w:spacing w:line="240" w:lineRule="auto"/>
        <w:ind w:firstLine="709"/>
        <w:jc w:val="center"/>
        <w:rPr>
          <w:rFonts w:ascii="Times New Roman" w:hAnsi="Times New Roman" w:cs="Times New Roman"/>
          <w:b w:val="0"/>
          <w:color w:val="auto"/>
          <w:sz w:val="24"/>
          <w:szCs w:val="24"/>
        </w:rPr>
      </w:pPr>
      <w:r w:rsidRPr="00405440">
        <w:rPr>
          <w:rFonts w:ascii="Times New Roman" w:hAnsi="Times New Roman" w:cs="Times New Roman"/>
          <w:b w:val="0"/>
          <w:color w:val="auto"/>
          <w:sz w:val="24"/>
          <w:szCs w:val="24"/>
        </w:rPr>
        <w:t xml:space="preserve">мал.1  Мапа Коростенської </w:t>
      </w:r>
      <w:r w:rsidR="00593CDC" w:rsidRPr="00405440">
        <w:rPr>
          <w:rFonts w:ascii="Times New Roman" w:hAnsi="Times New Roman" w:cs="Times New Roman"/>
          <w:b w:val="0"/>
          <w:color w:val="auto"/>
          <w:sz w:val="24"/>
          <w:szCs w:val="24"/>
        </w:rPr>
        <w:t>М</w:t>
      </w:r>
      <w:r w:rsidRPr="00405440">
        <w:rPr>
          <w:rFonts w:ascii="Times New Roman" w:hAnsi="Times New Roman" w:cs="Times New Roman"/>
          <w:b w:val="0"/>
          <w:color w:val="auto"/>
          <w:sz w:val="24"/>
          <w:szCs w:val="24"/>
        </w:rPr>
        <w:t>ТГ</w:t>
      </w:r>
    </w:p>
    <w:p w14:paraId="06B8B922" w14:textId="3E1B055B" w:rsidR="00932CCD" w:rsidRPr="00405440" w:rsidRDefault="00932CCD" w:rsidP="00E34856">
      <w:pPr>
        <w:pStyle w:val="aff"/>
        <w:tabs>
          <w:tab w:val="left" w:pos="7110"/>
        </w:tabs>
        <w:spacing w:line="240" w:lineRule="auto"/>
        <w:ind w:firstLine="709"/>
        <w:jc w:val="both"/>
        <w:rPr>
          <w:rFonts w:ascii="Times New Roman" w:hAnsi="Times New Roman" w:cs="Times New Roman"/>
          <w:b w:val="0"/>
          <w:color w:val="auto"/>
          <w:sz w:val="28"/>
          <w:szCs w:val="28"/>
        </w:rPr>
      </w:pPr>
      <w:r w:rsidRPr="00405440">
        <w:rPr>
          <w:rFonts w:ascii="Times New Roman" w:hAnsi="Times New Roman" w:cs="Times New Roman"/>
          <w:b w:val="0"/>
          <w:color w:val="auto"/>
          <w:sz w:val="28"/>
          <w:szCs w:val="28"/>
        </w:rPr>
        <w:t xml:space="preserve">Географічно територія Коростенської громади розташована у північній частині Житомирської області та межує з територіальними громадами: на півдні та західному півдні – із </w:t>
      </w:r>
      <w:proofErr w:type="spellStart"/>
      <w:r w:rsidRPr="00405440">
        <w:rPr>
          <w:rFonts w:ascii="Times New Roman" w:hAnsi="Times New Roman" w:cs="Times New Roman"/>
          <w:b w:val="0"/>
          <w:color w:val="auto"/>
          <w:sz w:val="28"/>
          <w:szCs w:val="28"/>
        </w:rPr>
        <w:t>Ушомирською</w:t>
      </w:r>
      <w:proofErr w:type="spellEnd"/>
      <w:r w:rsidRPr="00405440">
        <w:rPr>
          <w:rFonts w:ascii="Times New Roman" w:hAnsi="Times New Roman" w:cs="Times New Roman"/>
          <w:b w:val="0"/>
          <w:color w:val="auto"/>
          <w:sz w:val="28"/>
          <w:szCs w:val="28"/>
        </w:rPr>
        <w:t xml:space="preserve">; на півдні та східному півдні – із Іршанською; на південному сході – із </w:t>
      </w:r>
      <w:proofErr w:type="spellStart"/>
      <w:r w:rsidRPr="00405440">
        <w:rPr>
          <w:rFonts w:ascii="Times New Roman" w:hAnsi="Times New Roman" w:cs="Times New Roman"/>
          <w:b w:val="0"/>
          <w:color w:val="auto"/>
          <w:sz w:val="28"/>
          <w:szCs w:val="28"/>
        </w:rPr>
        <w:t>Чоповицькою</w:t>
      </w:r>
      <w:proofErr w:type="spellEnd"/>
      <w:r w:rsidRPr="00405440">
        <w:rPr>
          <w:rFonts w:ascii="Times New Roman" w:hAnsi="Times New Roman" w:cs="Times New Roman"/>
          <w:b w:val="0"/>
          <w:color w:val="auto"/>
          <w:sz w:val="28"/>
          <w:szCs w:val="28"/>
        </w:rPr>
        <w:t xml:space="preserve">; на сході – із Малинською; на північному сході та на півночі – із </w:t>
      </w:r>
      <w:proofErr w:type="spellStart"/>
      <w:r w:rsidRPr="00405440">
        <w:rPr>
          <w:rFonts w:ascii="Times New Roman" w:hAnsi="Times New Roman" w:cs="Times New Roman"/>
          <w:b w:val="0"/>
          <w:color w:val="auto"/>
          <w:sz w:val="28"/>
          <w:szCs w:val="28"/>
        </w:rPr>
        <w:t>Народицькою</w:t>
      </w:r>
      <w:proofErr w:type="spellEnd"/>
      <w:r w:rsidRPr="00405440">
        <w:rPr>
          <w:rFonts w:ascii="Times New Roman" w:hAnsi="Times New Roman" w:cs="Times New Roman"/>
          <w:b w:val="0"/>
          <w:color w:val="auto"/>
          <w:sz w:val="28"/>
          <w:szCs w:val="28"/>
        </w:rPr>
        <w:t xml:space="preserve">; на півночі – з Овруцькою; на заході – із </w:t>
      </w:r>
      <w:proofErr w:type="spellStart"/>
      <w:r w:rsidRPr="00405440">
        <w:rPr>
          <w:rFonts w:ascii="Times New Roman" w:hAnsi="Times New Roman" w:cs="Times New Roman"/>
          <w:b w:val="0"/>
          <w:color w:val="auto"/>
          <w:sz w:val="28"/>
          <w:szCs w:val="28"/>
        </w:rPr>
        <w:t>Лугинською</w:t>
      </w:r>
      <w:proofErr w:type="spellEnd"/>
      <w:r w:rsidRPr="00405440">
        <w:rPr>
          <w:rFonts w:ascii="Times New Roman" w:hAnsi="Times New Roman" w:cs="Times New Roman"/>
          <w:b w:val="0"/>
          <w:color w:val="auto"/>
          <w:sz w:val="28"/>
          <w:szCs w:val="28"/>
        </w:rPr>
        <w:t xml:space="preserve">. </w:t>
      </w:r>
    </w:p>
    <w:p w14:paraId="62570A13" w14:textId="46C46BDD" w:rsidR="003A1890" w:rsidRPr="00405440" w:rsidRDefault="003A1890" w:rsidP="00BB3A87">
      <w:pPr>
        <w:pStyle w:val="aff"/>
        <w:spacing w:line="240" w:lineRule="auto"/>
        <w:jc w:val="both"/>
        <w:rPr>
          <w:rFonts w:ascii="Times New Roman" w:hAnsi="Times New Roman" w:cs="Times New Roman"/>
          <w:b w:val="0"/>
          <w:noProof/>
          <w:color w:val="auto"/>
          <w:sz w:val="28"/>
          <w:szCs w:val="28"/>
        </w:rPr>
      </w:pPr>
      <w:r w:rsidRPr="00405440">
        <w:rPr>
          <w:rFonts w:ascii="Times New Roman" w:hAnsi="Times New Roman" w:cs="Times New Roman"/>
          <w:b w:val="0"/>
          <w:noProof/>
          <w:color w:val="auto"/>
          <w:sz w:val="28"/>
          <w:szCs w:val="28"/>
        </w:rPr>
        <w:t>Відстань від адміністративного центру громади (місто Коростень)</w:t>
      </w:r>
      <w:r w:rsidR="00BB3A87">
        <w:rPr>
          <w:rFonts w:ascii="Times New Roman" w:hAnsi="Times New Roman" w:cs="Times New Roman"/>
          <w:b w:val="0"/>
          <w:noProof/>
          <w:color w:val="auto"/>
          <w:sz w:val="28"/>
          <w:szCs w:val="28"/>
        </w:rPr>
        <w:t xml:space="preserve"> до</w:t>
      </w:r>
      <w:r w:rsidR="0044639A" w:rsidRPr="00405440">
        <w:rPr>
          <w:rFonts w:ascii="Times New Roman" w:hAnsi="Times New Roman" w:cs="Times New Roman"/>
          <w:b w:val="0"/>
          <w:noProof/>
          <w:color w:val="auto"/>
          <w:sz w:val="28"/>
          <w:szCs w:val="28"/>
        </w:rPr>
        <w:t>:</w:t>
      </w:r>
      <w:r w:rsidRPr="00405440">
        <w:rPr>
          <w:rFonts w:ascii="Times New Roman" w:hAnsi="Times New Roman" w:cs="Times New Roman"/>
          <w:b w:val="0"/>
          <w:noProof/>
          <w:color w:val="auto"/>
          <w:sz w:val="28"/>
          <w:szCs w:val="28"/>
        </w:rPr>
        <w:t xml:space="preserve">  </w:t>
      </w:r>
    </w:p>
    <w:p w14:paraId="3668C783" w14:textId="77294BF7" w:rsidR="003A1890" w:rsidRPr="00BB3A87" w:rsidRDefault="003A1890" w:rsidP="00BB3A87">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sz w:val="28"/>
          <w:szCs w:val="28"/>
          <w:lang w:eastAsia="en-US"/>
        </w:rPr>
        <w:t xml:space="preserve">державного кордону з Польщею 360 км, </w:t>
      </w:r>
    </w:p>
    <w:p w14:paraId="6CBAB0EC" w14:textId="243A99C1" w:rsidR="003A1890" w:rsidRPr="00BB3A87" w:rsidRDefault="003A1890" w:rsidP="00BB3A87">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sz w:val="28"/>
          <w:szCs w:val="28"/>
          <w:lang w:eastAsia="en-US"/>
        </w:rPr>
        <w:t xml:space="preserve">залізничного вокзалу м. Житомир 90 км, </w:t>
      </w:r>
    </w:p>
    <w:p w14:paraId="512240C0" w14:textId="523707FF" w:rsidR="003A1890" w:rsidRPr="00BB3A87" w:rsidRDefault="003A1890" w:rsidP="00BB3A87">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sz w:val="28"/>
          <w:szCs w:val="28"/>
          <w:lang w:eastAsia="en-US"/>
        </w:rPr>
        <w:t xml:space="preserve">залізничного вокзалу м. Києва 160 км, </w:t>
      </w:r>
    </w:p>
    <w:p w14:paraId="2A1AD8B3" w14:textId="3D51D2BF" w:rsidR="003A1890" w:rsidRPr="00BB3A87" w:rsidRDefault="003A1890" w:rsidP="00056916">
      <w:pPr>
        <w:numPr>
          <w:ilvl w:val="0"/>
          <w:numId w:val="4"/>
        </w:numPr>
        <w:spacing w:before="0" w:after="0" w:line="240" w:lineRule="auto"/>
        <w:ind w:left="714" w:hanging="357"/>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sz w:val="28"/>
          <w:szCs w:val="28"/>
          <w:lang w:eastAsia="en-US"/>
        </w:rPr>
        <w:t xml:space="preserve">міжнародного аеропорту «Київ» 160 км, </w:t>
      </w:r>
    </w:p>
    <w:p w14:paraId="58546EE5" w14:textId="070EB9F0" w:rsidR="00CD4F32" w:rsidRPr="00BB3A87" w:rsidRDefault="00056916" w:rsidP="00BB3A87">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noProof/>
          <w:sz w:val="28"/>
          <w:szCs w:val="28"/>
          <w:lang w:eastAsia="uk-UA"/>
        </w:rPr>
        <w:lastRenderedPageBreak/>
        <w:drawing>
          <wp:anchor distT="0" distB="0" distL="114300" distR="114300" simplePos="0" relativeHeight="251671552" behindDoc="0" locked="0" layoutInCell="1" allowOverlap="1" wp14:anchorId="1FCBF039" wp14:editId="28924F04">
            <wp:simplePos x="0" y="0"/>
            <wp:positionH relativeFrom="margin">
              <wp:posOffset>579755</wp:posOffset>
            </wp:positionH>
            <wp:positionV relativeFrom="paragraph">
              <wp:posOffset>520700</wp:posOffset>
            </wp:positionV>
            <wp:extent cx="4371975" cy="2887980"/>
            <wp:effectExtent l="0" t="0" r="9525" b="7620"/>
            <wp:wrapTopAndBottom/>
            <wp:docPr id="1839464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4135" name=""/>
                    <pic:cNvPicPr/>
                  </pic:nvPicPr>
                  <pic:blipFill rotWithShape="1">
                    <a:blip r:embed="rId25">
                      <a:extLst>
                        <a:ext uri="{28A0092B-C50C-407E-A947-70E740481C1C}">
                          <a14:useLocalDpi xmlns:a14="http://schemas.microsoft.com/office/drawing/2010/main" val="0"/>
                        </a:ext>
                      </a:extLst>
                    </a:blip>
                    <a:srcRect l="33804" t="35756" r="23557" b="11392"/>
                    <a:stretch/>
                  </pic:blipFill>
                  <pic:spPr bwMode="auto">
                    <a:xfrm>
                      <a:off x="0" y="0"/>
                      <a:ext cx="4371975"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890" w:rsidRPr="00BB3A87">
        <w:rPr>
          <w:rFonts w:ascii="Times New Roman" w:eastAsia="Times New Roman" w:hAnsi="Times New Roman" w:cs="Times New Roman"/>
          <w:sz w:val="28"/>
          <w:szCs w:val="28"/>
          <w:lang w:eastAsia="en-US"/>
        </w:rPr>
        <w:t>міжнародного аеропорту «Бориспіль»</w:t>
      </w:r>
      <w:r w:rsidR="00ED77A0">
        <w:rPr>
          <w:rFonts w:ascii="Times New Roman" w:eastAsia="Times New Roman" w:hAnsi="Times New Roman" w:cs="Times New Roman"/>
          <w:sz w:val="28"/>
          <w:szCs w:val="28"/>
          <w:lang w:eastAsia="en-US"/>
        </w:rPr>
        <w:t xml:space="preserve"> </w:t>
      </w:r>
      <w:r w:rsidR="003A1890" w:rsidRPr="00BB3A87">
        <w:rPr>
          <w:rFonts w:ascii="Times New Roman" w:eastAsia="Times New Roman" w:hAnsi="Times New Roman" w:cs="Times New Roman"/>
          <w:sz w:val="28"/>
          <w:szCs w:val="28"/>
          <w:lang w:eastAsia="en-US"/>
        </w:rPr>
        <w:t>196</w:t>
      </w:r>
      <w:r w:rsidR="00BB3A87">
        <w:rPr>
          <w:rFonts w:ascii="Times New Roman" w:eastAsia="Times New Roman" w:hAnsi="Times New Roman" w:cs="Times New Roman"/>
          <w:sz w:val="28"/>
          <w:szCs w:val="28"/>
          <w:lang w:eastAsia="en-US"/>
        </w:rPr>
        <w:t xml:space="preserve"> </w:t>
      </w:r>
      <w:r w:rsidR="003A1890" w:rsidRPr="00BB3A87">
        <w:rPr>
          <w:rFonts w:ascii="Times New Roman" w:eastAsia="Times New Roman" w:hAnsi="Times New Roman" w:cs="Times New Roman"/>
          <w:sz w:val="28"/>
          <w:szCs w:val="28"/>
          <w:lang w:eastAsia="en-US"/>
        </w:rPr>
        <w:t>км.</w:t>
      </w:r>
    </w:p>
    <w:p w14:paraId="74144DE1" w14:textId="77777777" w:rsidR="00BB3A87" w:rsidRDefault="00BB3A87" w:rsidP="00E34856">
      <w:pPr>
        <w:pStyle w:val="aff"/>
        <w:spacing w:line="240" w:lineRule="auto"/>
        <w:jc w:val="both"/>
        <w:rPr>
          <w:rFonts w:ascii="Times New Roman" w:hAnsi="Times New Roman" w:cs="Times New Roman"/>
          <w:b w:val="0"/>
          <w:color w:val="auto"/>
          <w:sz w:val="24"/>
          <w:szCs w:val="24"/>
        </w:rPr>
      </w:pPr>
    </w:p>
    <w:p w14:paraId="71801577" w14:textId="49FCB403" w:rsidR="00CD4F32" w:rsidRPr="00405440" w:rsidRDefault="007E6B1B" w:rsidP="00C76B5F">
      <w:pPr>
        <w:pStyle w:val="aff"/>
        <w:spacing w:line="240" w:lineRule="auto"/>
        <w:jc w:val="center"/>
        <w:rPr>
          <w:rFonts w:ascii="Times New Roman" w:hAnsi="Times New Roman" w:cs="Times New Roman"/>
          <w:b w:val="0"/>
          <w:color w:val="auto"/>
          <w:sz w:val="24"/>
          <w:szCs w:val="24"/>
        </w:rPr>
      </w:pPr>
      <w:proofErr w:type="spellStart"/>
      <w:r w:rsidRPr="00405440">
        <w:rPr>
          <w:rFonts w:ascii="Times New Roman" w:hAnsi="Times New Roman" w:cs="Times New Roman"/>
          <w:b w:val="0"/>
          <w:color w:val="auto"/>
          <w:sz w:val="24"/>
          <w:szCs w:val="24"/>
        </w:rPr>
        <w:t>м</w:t>
      </w:r>
      <w:r w:rsidR="00CD4F32" w:rsidRPr="00405440">
        <w:rPr>
          <w:rFonts w:ascii="Times New Roman" w:hAnsi="Times New Roman" w:cs="Times New Roman"/>
          <w:b w:val="0"/>
          <w:color w:val="auto"/>
          <w:sz w:val="24"/>
          <w:szCs w:val="24"/>
        </w:rPr>
        <w:t>ал</w:t>
      </w:r>
      <w:proofErr w:type="spellEnd"/>
      <w:r w:rsidRPr="00405440">
        <w:rPr>
          <w:rFonts w:ascii="Times New Roman" w:hAnsi="Times New Roman" w:cs="Times New Roman"/>
          <w:b w:val="0"/>
          <w:color w:val="auto"/>
          <w:sz w:val="24"/>
          <w:szCs w:val="24"/>
        </w:rPr>
        <w:t xml:space="preserve"> 2. </w:t>
      </w:r>
      <w:r w:rsidR="00CD4F32" w:rsidRPr="00405440">
        <w:rPr>
          <w:rFonts w:ascii="Times New Roman" w:hAnsi="Times New Roman" w:cs="Times New Roman"/>
          <w:b w:val="0"/>
          <w:color w:val="auto"/>
          <w:sz w:val="24"/>
          <w:szCs w:val="24"/>
        </w:rPr>
        <w:t xml:space="preserve"> Географічне розташування Коростенської </w:t>
      </w:r>
      <w:r w:rsidR="00593CDC" w:rsidRPr="00405440">
        <w:rPr>
          <w:rFonts w:ascii="Times New Roman" w:hAnsi="Times New Roman" w:cs="Times New Roman"/>
          <w:b w:val="0"/>
          <w:color w:val="auto"/>
          <w:sz w:val="24"/>
          <w:szCs w:val="24"/>
        </w:rPr>
        <w:t>М</w:t>
      </w:r>
      <w:r w:rsidR="00CD4F32" w:rsidRPr="00405440">
        <w:rPr>
          <w:rFonts w:ascii="Times New Roman" w:hAnsi="Times New Roman" w:cs="Times New Roman"/>
          <w:b w:val="0"/>
          <w:color w:val="auto"/>
          <w:sz w:val="24"/>
          <w:szCs w:val="24"/>
        </w:rPr>
        <w:t>ТГ</w:t>
      </w:r>
    </w:p>
    <w:p w14:paraId="4A822E6F" w14:textId="77777777" w:rsidR="004C34BD" w:rsidRDefault="004C34BD" w:rsidP="004C34BD">
      <w:pPr>
        <w:pStyle w:val="aff"/>
        <w:spacing w:before="0" w:line="240" w:lineRule="auto"/>
        <w:ind w:firstLine="709"/>
        <w:jc w:val="both"/>
        <w:rPr>
          <w:rFonts w:ascii="Times New Roman" w:hAnsi="Times New Roman" w:cs="Times New Roman"/>
          <w:b w:val="0"/>
          <w:color w:val="auto"/>
          <w:sz w:val="28"/>
          <w:szCs w:val="28"/>
        </w:rPr>
      </w:pPr>
    </w:p>
    <w:p w14:paraId="70BB1B05" w14:textId="200A699B" w:rsidR="00F87B20" w:rsidRPr="00405440" w:rsidRDefault="00F87B20" w:rsidP="004C34BD">
      <w:pPr>
        <w:pStyle w:val="aff"/>
        <w:spacing w:before="0" w:line="240" w:lineRule="auto"/>
        <w:ind w:firstLine="709"/>
        <w:jc w:val="both"/>
        <w:rPr>
          <w:rFonts w:ascii="Times New Roman" w:hAnsi="Times New Roman" w:cs="Times New Roman"/>
          <w:b w:val="0"/>
          <w:color w:val="auto"/>
          <w:sz w:val="28"/>
          <w:szCs w:val="28"/>
        </w:rPr>
      </w:pPr>
      <w:r w:rsidRPr="00405440">
        <w:rPr>
          <w:rFonts w:ascii="Times New Roman" w:hAnsi="Times New Roman" w:cs="Times New Roman"/>
          <w:b w:val="0"/>
          <w:color w:val="auto"/>
          <w:sz w:val="28"/>
          <w:szCs w:val="28"/>
        </w:rPr>
        <w:t xml:space="preserve">Коростенська громада має потужне привабливе розгалужене транспортне сполучення, що утворюються залізничними вузлами та перетином значних автомобільних магістралей міжнародного, регіонального та територіального значення, які сприяють розвитку пасажирських та вантажних перевезень. </w:t>
      </w:r>
    </w:p>
    <w:p w14:paraId="379F8B4B" w14:textId="6AB49544" w:rsidR="003E1516" w:rsidRPr="00405440" w:rsidRDefault="00932CCD" w:rsidP="004C34BD">
      <w:pPr>
        <w:pStyle w:val="aff"/>
        <w:spacing w:before="0" w:line="240" w:lineRule="auto"/>
        <w:ind w:firstLine="709"/>
        <w:jc w:val="both"/>
        <w:rPr>
          <w:rFonts w:ascii="Times New Roman" w:hAnsi="Times New Roman" w:cs="Times New Roman"/>
          <w:b w:val="0"/>
          <w:color w:val="auto"/>
          <w:sz w:val="28"/>
          <w:szCs w:val="28"/>
        </w:rPr>
      </w:pPr>
      <w:r w:rsidRPr="00405440">
        <w:rPr>
          <w:rFonts w:ascii="Times New Roman" w:hAnsi="Times New Roman" w:cs="Times New Roman"/>
          <w:b w:val="0"/>
          <w:color w:val="auto"/>
          <w:sz w:val="28"/>
          <w:szCs w:val="28"/>
        </w:rPr>
        <w:t>Через територію громади проходять важливі автомобільні та залізничні магістралі, завдяки чому населені пункти громади знаходяться у центрі перетину потужних транспортних вузлів</w:t>
      </w:r>
      <w:r w:rsidR="00D9554E" w:rsidRPr="00405440">
        <w:rPr>
          <w:rFonts w:ascii="Times New Roman" w:hAnsi="Times New Roman" w:cs="Times New Roman"/>
          <w:b w:val="0"/>
          <w:color w:val="auto"/>
          <w:sz w:val="28"/>
          <w:szCs w:val="28"/>
        </w:rPr>
        <w:t>:</w:t>
      </w:r>
    </w:p>
    <w:p w14:paraId="57520D43" w14:textId="6FD6DC68" w:rsidR="003E1516" w:rsidRPr="00405440" w:rsidRDefault="00932CCD" w:rsidP="004C34BD">
      <w:pPr>
        <w:numPr>
          <w:ilvl w:val="0"/>
          <w:numId w:val="4"/>
        </w:numPr>
        <w:spacing w:before="0" w:after="0" w:line="240" w:lineRule="auto"/>
        <w:ind w:left="284"/>
        <w:contextualSpacing/>
        <w:jc w:val="both"/>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sz w:val="28"/>
          <w:szCs w:val="28"/>
          <w:lang w:eastAsia="en-US"/>
        </w:rPr>
        <w:t xml:space="preserve">Міжнародна автомобільна дорога </w:t>
      </w:r>
      <w:r w:rsidRPr="0004362C">
        <w:rPr>
          <w:rFonts w:ascii="Times New Roman" w:eastAsia="Times New Roman" w:hAnsi="Times New Roman" w:cs="Times New Roman"/>
          <w:sz w:val="28"/>
          <w:szCs w:val="28"/>
          <w:lang w:eastAsia="en-US"/>
        </w:rPr>
        <w:t>М-21</w:t>
      </w:r>
      <w:r w:rsidRPr="00405440">
        <w:rPr>
          <w:rFonts w:ascii="Times New Roman" w:eastAsia="Times New Roman" w:hAnsi="Times New Roman" w:cs="Times New Roman"/>
          <w:sz w:val="28"/>
          <w:szCs w:val="28"/>
          <w:lang w:eastAsia="en-US"/>
        </w:rPr>
        <w:t xml:space="preserve"> Виступовичі – Житомир – Могилів</w:t>
      </w:r>
      <w:r w:rsidR="003E1516" w:rsidRPr="00405440">
        <w:rPr>
          <w:rFonts w:ascii="Times New Roman" w:eastAsia="Times New Roman" w:hAnsi="Times New Roman" w:cs="Times New Roman"/>
          <w:sz w:val="28"/>
          <w:szCs w:val="28"/>
          <w:lang w:eastAsia="en-US"/>
        </w:rPr>
        <w:t>-</w:t>
      </w:r>
      <w:r w:rsidRPr="00405440">
        <w:rPr>
          <w:rFonts w:ascii="Times New Roman" w:eastAsia="Times New Roman" w:hAnsi="Times New Roman" w:cs="Times New Roman"/>
          <w:sz w:val="28"/>
          <w:szCs w:val="28"/>
          <w:lang w:eastAsia="en-US"/>
        </w:rPr>
        <w:t>Подільський (через місто Вінницю), що проходить через місто Коростень, прямує у південному напрямку з північно-східного кордону області із Білоруссю;</w:t>
      </w:r>
    </w:p>
    <w:p w14:paraId="21089B23" w14:textId="1F4E603B" w:rsidR="003E1516" w:rsidRPr="00405440" w:rsidRDefault="00932CCD" w:rsidP="004C34BD">
      <w:pPr>
        <w:numPr>
          <w:ilvl w:val="0"/>
          <w:numId w:val="4"/>
        </w:numPr>
        <w:spacing w:before="0" w:after="0" w:line="240" w:lineRule="auto"/>
        <w:ind w:left="284"/>
        <w:contextualSpacing/>
        <w:jc w:val="both"/>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sz w:val="28"/>
          <w:szCs w:val="28"/>
          <w:lang w:eastAsia="en-US"/>
        </w:rPr>
        <w:t xml:space="preserve">Міжнародна автомобільна дорога </w:t>
      </w:r>
      <w:r w:rsidRPr="0004362C">
        <w:rPr>
          <w:rFonts w:ascii="Times New Roman" w:eastAsia="Times New Roman" w:hAnsi="Times New Roman" w:cs="Times New Roman"/>
          <w:sz w:val="28"/>
          <w:szCs w:val="28"/>
          <w:lang w:eastAsia="en-US"/>
        </w:rPr>
        <w:t>М-07</w:t>
      </w:r>
      <w:r w:rsidRPr="00405440">
        <w:rPr>
          <w:rFonts w:ascii="Times New Roman" w:eastAsia="Times New Roman" w:hAnsi="Times New Roman" w:cs="Times New Roman"/>
          <w:sz w:val="28"/>
          <w:szCs w:val="28"/>
          <w:lang w:eastAsia="en-US"/>
        </w:rPr>
        <w:t xml:space="preserve"> Київ – Ковель – Ягодин (на місто Люблін) з під’їздами до автотерміналів на контрольно-пропускних пунктах Ягодин №2 та Ягодин №3 на кордоні з Польщею (європейський автомобільний маршрут Е373);</w:t>
      </w:r>
    </w:p>
    <w:p w14:paraId="14009BA9" w14:textId="77777777" w:rsidR="0004362C" w:rsidRPr="0004362C" w:rsidRDefault="00932CCD" w:rsidP="004C34BD">
      <w:pPr>
        <w:numPr>
          <w:ilvl w:val="0"/>
          <w:numId w:val="4"/>
        </w:numPr>
        <w:spacing w:before="0" w:after="0" w:line="240" w:lineRule="auto"/>
        <w:ind w:left="284"/>
        <w:contextualSpacing/>
        <w:jc w:val="both"/>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sz w:val="28"/>
          <w:szCs w:val="28"/>
          <w:lang w:eastAsia="en-US"/>
        </w:rPr>
        <w:t xml:space="preserve">Регіональна автомобільна дорога </w:t>
      </w:r>
      <w:r w:rsidRPr="0004362C">
        <w:rPr>
          <w:rFonts w:ascii="Times New Roman" w:eastAsia="Times New Roman" w:hAnsi="Times New Roman" w:cs="Times New Roman"/>
          <w:sz w:val="28"/>
          <w:szCs w:val="28"/>
          <w:lang w:eastAsia="en-US"/>
        </w:rPr>
        <w:t>Р-49</w:t>
      </w:r>
      <w:r w:rsidRPr="00405440">
        <w:rPr>
          <w:rFonts w:ascii="Times New Roman" w:eastAsia="Times New Roman" w:hAnsi="Times New Roman" w:cs="Times New Roman"/>
          <w:sz w:val="28"/>
          <w:szCs w:val="28"/>
          <w:lang w:eastAsia="en-US"/>
        </w:rPr>
        <w:t xml:space="preserve"> Васьковичі – Шепетівка;</w:t>
      </w:r>
    </w:p>
    <w:p w14:paraId="7F4DD1D6" w14:textId="63F27CC4" w:rsidR="003E1516" w:rsidRPr="00405440" w:rsidRDefault="00932CCD" w:rsidP="004C34BD">
      <w:pPr>
        <w:numPr>
          <w:ilvl w:val="0"/>
          <w:numId w:val="4"/>
        </w:numPr>
        <w:spacing w:before="0" w:after="0" w:line="240" w:lineRule="auto"/>
        <w:ind w:left="284"/>
        <w:contextualSpacing/>
        <w:jc w:val="both"/>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sz w:val="28"/>
          <w:szCs w:val="28"/>
          <w:lang w:eastAsia="en-US"/>
        </w:rPr>
        <w:t>Територіальна автомобільна дорога Т-06-13 Коростень (М-07) через Кожухівку з’єднує міжнародні автомобільні дороги М-21 та М-07;</w:t>
      </w:r>
    </w:p>
    <w:p w14:paraId="1FF5B1E8" w14:textId="57ECD68B" w:rsidR="003E1516" w:rsidRPr="00405440" w:rsidRDefault="00932CCD" w:rsidP="004C34BD">
      <w:pPr>
        <w:numPr>
          <w:ilvl w:val="0"/>
          <w:numId w:val="4"/>
        </w:numPr>
        <w:spacing w:before="0" w:after="0" w:line="240" w:lineRule="auto"/>
        <w:ind w:left="284"/>
        <w:contextualSpacing/>
        <w:jc w:val="both"/>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sz w:val="28"/>
          <w:szCs w:val="28"/>
          <w:lang w:eastAsia="en-US"/>
        </w:rPr>
        <w:t xml:space="preserve">Територіальна автомобільна дорога </w:t>
      </w:r>
      <w:r w:rsidRPr="0004362C">
        <w:rPr>
          <w:rFonts w:ascii="Times New Roman" w:eastAsia="Times New Roman" w:hAnsi="Times New Roman" w:cs="Times New Roman"/>
          <w:sz w:val="28"/>
          <w:szCs w:val="28"/>
          <w:lang w:eastAsia="en-US"/>
        </w:rPr>
        <w:t>Т-06-04</w:t>
      </w:r>
      <w:r w:rsidRPr="00405440">
        <w:rPr>
          <w:rFonts w:ascii="Times New Roman" w:eastAsia="Times New Roman" w:hAnsi="Times New Roman" w:cs="Times New Roman"/>
          <w:sz w:val="28"/>
          <w:szCs w:val="28"/>
          <w:lang w:eastAsia="en-US"/>
        </w:rPr>
        <w:t xml:space="preserve"> Коростень – Народичі. </w:t>
      </w:r>
    </w:p>
    <w:p w14:paraId="2AF6D559" w14:textId="2C27FD82" w:rsidR="00C76B5F" w:rsidRDefault="00C76B5F" w:rsidP="004C34BD">
      <w:pPr>
        <w:spacing w:before="0" w:after="0" w:line="240" w:lineRule="auto"/>
        <w:contextualSpacing/>
        <w:jc w:val="right"/>
        <w:rPr>
          <w:rFonts w:ascii="Times New Roman" w:hAnsi="Times New Roman" w:cs="Times New Roman"/>
          <w:sz w:val="24"/>
          <w:szCs w:val="24"/>
        </w:rPr>
      </w:pPr>
    </w:p>
    <w:p w14:paraId="5A637359" w14:textId="77777777" w:rsidR="00C76B5F" w:rsidRDefault="00C76B5F" w:rsidP="004C34BD">
      <w:pPr>
        <w:spacing w:before="0" w:after="0" w:line="240" w:lineRule="auto"/>
        <w:contextualSpacing/>
        <w:jc w:val="right"/>
        <w:rPr>
          <w:rFonts w:ascii="Times New Roman" w:hAnsi="Times New Roman" w:cs="Times New Roman"/>
          <w:sz w:val="24"/>
          <w:szCs w:val="24"/>
        </w:rPr>
      </w:pPr>
    </w:p>
    <w:p w14:paraId="0A8A63F1" w14:textId="78E588F1" w:rsidR="00C76B5F" w:rsidRDefault="00C76B5F" w:rsidP="004C34BD">
      <w:pPr>
        <w:spacing w:before="0" w:after="0" w:line="240" w:lineRule="auto"/>
        <w:contextualSpacing/>
        <w:jc w:val="right"/>
        <w:rPr>
          <w:rFonts w:ascii="Times New Roman" w:hAnsi="Times New Roman" w:cs="Times New Roman"/>
          <w:sz w:val="24"/>
          <w:szCs w:val="24"/>
        </w:rPr>
      </w:pPr>
      <w:r w:rsidRPr="00405440">
        <w:rPr>
          <w:noProof/>
          <w:lang w:eastAsia="uk-UA"/>
        </w:rPr>
        <w:lastRenderedPageBreak/>
        <w:drawing>
          <wp:anchor distT="0" distB="0" distL="114300" distR="114300" simplePos="0" relativeHeight="251672576" behindDoc="0" locked="0" layoutInCell="1" allowOverlap="1" wp14:anchorId="11038ED2" wp14:editId="3B564D70">
            <wp:simplePos x="0" y="0"/>
            <wp:positionH relativeFrom="margin">
              <wp:posOffset>281940</wp:posOffset>
            </wp:positionH>
            <wp:positionV relativeFrom="paragraph">
              <wp:posOffset>-218440</wp:posOffset>
            </wp:positionV>
            <wp:extent cx="5438775" cy="4019550"/>
            <wp:effectExtent l="0" t="0" r="9525" b="0"/>
            <wp:wrapTopAndBottom/>
            <wp:docPr id="684597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7725" name=""/>
                    <pic:cNvPicPr/>
                  </pic:nvPicPr>
                  <pic:blipFill rotWithShape="1">
                    <a:blip r:embed="rId26">
                      <a:extLst>
                        <a:ext uri="{28A0092B-C50C-407E-A947-70E740481C1C}">
                          <a14:useLocalDpi xmlns:a14="http://schemas.microsoft.com/office/drawing/2010/main" val="0"/>
                        </a:ext>
                      </a:extLst>
                    </a:blip>
                    <a:srcRect b="4482"/>
                    <a:stretch/>
                  </pic:blipFill>
                  <pic:spPr bwMode="auto">
                    <a:xfrm>
                      <a:off x="0" y="0"/>
                      <a:ext cx="5438775" cy="401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8BFBF" w14:textId="0F29F816" w:rsidR="005345BC" w:rsidRPr="00405440" w:rsidRDefault="00803139" w:rsidP="00C76B5F">
      <w:pPr>
        <w:spacing w:before="0" w:after="0" w:line="240" w:lineRule="auto"/>
        <w:contextualSpacing/>
        <w:jc w:val="center"/>
        <w:rPr>
          <w:rFonts w:ascii="Times New Roman" w:eastAsia="Times New Roman" w:hAnsi="Times New Roman" w:cs="Times New Roman"/>
          <w:sz w:val="28"/>
          <w:szCs w:val="28"/>
          <w:lang w:eastAsia="en-US"/>
        </w:rPr>
      </w:pPr>
      <w:r w:rsidRPr="00405440">
        <w:rPr>
          <w:rFonts w:ascii="Times New Roman" w:hAnsi="Times New Roman" w:cs="Times New Roman"/>
          <w:sz w:val="24"/>
          <w:szCs w:val="24"/>
        </w:rPr>
        <w:t>Мал.3  Автомобільні шляхи міжнародного значення</w:t>
      </w:r>
    </w:p>
    <w:p w14:paraId="18C37BCA" w14:textId="77777777" w:rsidR="00C76B5F" w:rsidRDefault="00C76B5F" w:rsidP="004C34BD">
      <w:pPr>
        <w:pStyle w:val="aff"/>
        <w:spacing w:before="0" w:line="240" w:lineRule="auto"/>
        <w:ind w:firstLine="709"/>
        <w:jc w:val="both"/>
        <w:rPr>
          <w:rFonts w:ascii="Times New Roman" w:hAnsi="Times New Roman" w:cs="Times New Roman"/>
          <w:b w:val="0"/>
          <w:color w:val="auto"/>
          <w:sz w:val="28"/>
          <w:szCs w:val="28"/>
        </w:rPr>
      </w:pPr>
    </w:p>
    <w:p w14:paraId="0DE3AE11" w14:textId="3E383AD8" w:rsidR="002E2DB5" w:rsidRPr="00405440" w:rsidRDefault="002E2DB5" w:rsidP="004C34BD">
      <w:pPr>
        <w:pStyle w:val="aff"/>
        <w:spacing w:before="0" w:line="240" w:lineRule="auto"/>
        <w:ind w:firstLine="709"/>
        <w:jc w:val="both"/>
        <w:rPr>
          <w:rFonts w:ascii="Times New Roman" w:hAnsi="Times New Roman" w:cs="Times New Roman"/>
          <w:b w:val="0"/>
          <w:color w:val="auto"/>
          <w:sz w:val="28"/>
          <w:szCs w:val="28"/>
        </w:rPr>
      </w:pPr>
      <w:r w:rsidRPr="00405440">
        <w:rPr>
          <w:rFonts w:ascii="Times New Roman" w:hAnsi="Times New Roman" w:cs="Times New Roman"/>
          <w:b w:val="0"/>
          <w:color w:val="auto"/>
          <w:sz w:val="28"/>
          <w:szCs w:val="28"/>
        </w:rPr>
        <w:t>Коростень є значним залізничним вузлом – через місто проходять кілька залізничних ліній, які забезпечують зручне сполучення з Києвом, Львовом, Житомиром та іншими містами України</w:t>
      </w:r>
      <w:r w:rsidR="005221EC">
        <w:rPr>
          <w:rFonts w:ascii="Times New Roman" w:hAnsi="Times New Roman" w:cs="Times New Roman"/>
          <w:b w:val="0"/>
          <w:color w:val="auto"/>
          <w:sz w:val="28"/>
          <w:szCs w:val="28"/>
        </w:rPr>
        <w:t xml:space="preserve">, а також міжнародного напрямку - Варшава Люблін. </w:t>
      </w:r>
      <w:r w:rsidRPr="00405440">
        <w:rPr>
          <w:rFonts w:ascii="Times New Roman" w:hAnsi="Times New Roman" w:cs="Times New Roman"/>
          <w:b w:val="0"/>
          <w:color w:val="auto"/>
          <w:sz w:val="28"/>
          <w:szCs w:val="28"/>
        </w:rPr>
        <w:t>Висока пропускна здатність залізничної інфраструктури робить місто транспортним центром регіону.</w:t>
      </w:r>
    </w:p>
    <w:p w14:paraId="7D6387A3" w14:textId="4DFD1874"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 xml:space="preserve">Промисловий комплекс Коростенської міської територіальної громади представлений </w:t>
      </w:r>
      <w:r w:rsidRPr="005221EC">
        <w:rPr>
          <w:rFonts w:ascii="Times New Roman" w:eastAsia="Times New Roman" w:hAnsi="Times New Roman" w:cs="Times New Roman"/>
          <w:bCs/>
          <w:sz w:val="28"/>
          <w:szCs w:val="28"/>
        </w:rPr>
        <w:t>23 підприємствами</w:t>
      </w:r>
      <w:r w:rsidRPr="00405440">
        <w:rPr>
          <w:rFonts w:ascii="Times New Roman" w:eastAsia="Times New Roman" w:hAnsi="Times New Roman" w:cs="Times New Roman"/>
          <w:bCs/>
          <w:sz w:val="28"/>
          <w:szCs w:val="28"/>
        </w:rPr>
        <w:t>, які виготовляють широкий спектр продукції: гравій, декоративний та будівельний камінь; фанеру, дерев'яні плити і панелі, шпон; фарби, лаки;</w:t>
      </w:r>
      <w:r w:rsidRPr="00405440">
        <w:rPr>
          <w:rFonts w:ascii="Calibri" w:eastAsia="Times New Roman" w:hAnsi="Calibri" w:cs="Times New Roman"/>
          <w:b/>
          <w:sz w:val="30"/>
        </w:rPr>
        <w:t xml:space="preserve"> </w:t>
      </w:r>
      <w:r w:rsidRPr="00405440">
        <w:rPr>
          <w:rFonts w:ascii="Times New Roman" w:eastAsia="Times New Roman" w:hAnsi="Times New Roman" w:cs="Times New Roman"/>
          <w:bCs/>
          <w:sz w:val="28"/>
          <w:szCs w:val="28"/>
        </w:rPr>
        <w:t>труби, порожнисті профілі і фітинги зі сталі; інструменти і обладнання для вимірювання, дослідження та навігації,</w:t>
      </w:r>
      <w:r w:rsidRPr="00405440">
        <w:rPr>
          <w:rFonts w:ascii="Calibri" w:eastAsia="Times New Roman" w:hAnsi="Calibri" w:cs="Times New Roman"/>
          <w:b/>
          <w:sz w:val="30"/>
        </w:rPr>
        <w:t xml:space="preserve"> </w:t>
      </w:r>
      <w:proofErr w:type="spellStart"/>
      <w:r w:rsidRPr="00405440">
        <w:rPr>
          <w:rFonts w:ascii="Times New Roman" w:eastAsia="Times New Roman" w:hAnsi="Times New Roman" w:cs="Times New Roman"/>
          <w:bCs/>
          <w:sz w:val="28"/>
          <w:szCs w:val="28"/>
        </w:rPr>
        <w:t>електророзподільчу</w:t>
      </w:r>
      <w:proofErr w:type="spellEnd"/>
      <w:r w:rsidRPr="00405440">
        <w:rPr>
          <w:rFonts w:ascii="Times New Roman" w:eastAsia="Times New Roman" w:hAnsi="Times New Roman" w:cs="Times New Roman"/>
          <w:bCs/>
          <w:sz w:val="28"/>
          <w:szCs w:val="28"/>
        </w:rPr>
        <w:t xml:space="preserve"> та контрольну апаратуру; сільськогосподарське навісне обладнання;</w:t>
      </w:r>
      <w:r w:rsidRPr="00405440">
        <w:rPr>
          <w:rFonts w:ascii="Calibri" w:eastAsia="Times New Roman" w:hAnsi="Calibri" w:cs="Times New Roman"/>
          <w:b/>
          <w:sz w:val="30"/>
        </w:rPr>
        <w:t xml:space="preserve"> </w:t>
      </w:r>
      <w:r w:rsidRPr="00405440">
        <w:rPr>
          <w:rFonts w:ascii="Times New Roman" w:eastAsia="Times New Roman" w:hAnsi="Times New Roman" w:cs="Times New Roman"/>
          <w:bCs/>
          <w:sz w:val="28"/>
          <w:szCs w:val="28"/>
        </w:rPr>
        <w:t xml:space="preserve">промислове холодильне та вентиляційне устаткування; парфумні і косметичні засоби; продукти харчування; будівельні матеріали тощо. </w:t>
      </w:r>
    </w:p>
    <w:p w14:paraId="6E57763E" w14:textId="77777777"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В 2024 році неспровокована агресія російської федерації, яка переросла у повномасштабну війну, вплинула на діяльність промислових підприємств Коростенської міської територіальної громади. За підсумками 2024 року підприємствами промисловості допущено спад виробництва продукції на 5,8%. Причиною спаду було: зміна ланцюгів постачання сировини і збуту готової продукції, брак сировини, проблеми з енергозабезпеченням.</w:t>
      </w:r>
    </w:p>
    <w:p w14:paraId="2C601672" w14:textId="544C0D21"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 xml:space="preserve"> Основні промислові підприємства громади: ПрАТ "Коростенський завод "МДФ", ТОВ «</w:t>
      </w:r>
      <w:proofErr w:type="spellStart"/>
      <w:r w:rsidRPr="00405440">
        <w:rPr>
          <w:rFonts w:ascii="Times New Roman" w:eastAsia="Times New Roman" w:hAnsi="Times New Roman" w:cs="Times New Roman"/>
          <w:bCs/>
          <w:sz w:val="28"/>
          <w:szCs w:val="28"/>
        </w:rPr>
        <w:t>Бехівський</w:t>
      </w:r>
      <w:proofErr w:type="spellEnd"/>
      <w:r w:rsidRPr="00405440">
        <w:rPr>
          <w:rFonts w:ascii="Times New Roman" w:eastAsia="Times New Roman" w:hAnsi="Times New Roman" w:cs="Times New Roman"/>
          <w:bCs/>
          <w:sz w:val="28"/>
          <w:szCs w:val="28"/>
        </w:rPr>
        <w:t xml:space="preserve"> каменедробильний завод», ТОВ "</w:t>
      </w:r>
      <w:proofErr w:type="spellStart"/>
      <w:r w:rsidRPr="00405440">
        <w:rPr>
          <w:rFonts w:ascii="Times New Roman" w:eastAsia="Times New Roman" w:hAnsi="Times New Roman" w:cs="Times New Roman"/>
          <w:bCs/>
          <w:sz w:val="28"/>
          <w:szCs w:val="28"/>
        </w:rPr>
        <w:t>Коростенський</w:t>
      </w:r>
      <w:proofErr w:type="spellEnd"/>
      <w:r w:rsidRPr="00405440">
        <w:rPr>
          <w:rFonts w:ascii="Times New Roman" w:eastAsia="Times New Roman" w:hAnsi="Times New Roman" w:cs="Times New Roman"/>
          <w:bCs/>
          <w:sz w:val="28"/>
          <w:szCs w:val="28"/>
        </w:rPr>
        <w:t xml:space="preserve"> </w:t>
      </w:r>
      <w:proofErr w:type="spellStart"/>
      <w:r w:rsidRPr="00405440">
        <w:rPr>
          <w:rFonts w:ascii="Times New Roman" w:eastAsia="Times New Roman" w:hAnsi="Times New Roman" w:cs="Times New Roman"/>
          <w:bCs/>
          <w:sz w:val="28"/>
          <w:szCs w:val="28"/>
        </w:rPr>
        <w:lastRenderedPageBreak/>
        <w:t>щебзавод</w:t>
      </w:r>
      <w:proofErr w:type="spellEnd"/>
      <w:r w:rsidRPr="00405440">
        <w:rPr>
          <w:rFonts w:ascii="Times New Roman" w:eastAsia="Times New Roman" w:hAnsi="Times New Roman" w:cs="Times New Roman"/>
          <w:bCs/>
          <w:sz w:val="28"/>
          <w:szCs w:val="28"/>
        </w:rPr>
        <w:t xml:space="preserve">", ПП "ФФ "НВО "Ельфа", </w:t>
      </w:r>
      <w:proofErr w:type="spellStart"/>
      <w:r w:rsidRPr="00405440">
        <w:rPr>
          <w:rFonts w:ascii="Times New Roman" w:eastAsia="Times New Roman" w:hAnsi="Times New Roman" w:cs="Times New Roman"/>
          <w:bCs/>
          <w:sz w:val="28"/>
          <w:szCs w:val="28"/>
        </w:rPr>
        <w:t>ПрАТ</w:t>
      </w:r>
      <w:proofErr w:type="spellEnd"/>
      <w:r w:rsidRPr="00405440">
        <w:rPr>
          <w:rFonts w:ascii="Times New Roman" w:eastAsia="Times New Roman" w:hAnsi="Times New Roman" w:cs="Times New Roman"/>
          <w:bCs/>
          <w:sz w:val="28"/>
          <w:szCs w:val="28"/>
        </w:rPr>
        <w:t xml:space="preserve"> "Трубний завод "</w:t>
      </w:r>
      <w:proofErr w:type="spellStart"/>
      <w:r w:rsidRPr="00405440">
        <w:rPr>
          <w:rFonts w:ascii="Times New Roman" w:eastAsia="Times New Roman" w:hAnsi="Times New Roman" w:cs="Times New Roman"/>
          <w:bCs/>
          <w:sz w:val="28"/>
          <w:szCs w:val="28"/>
        </w:rPr>
        <w:t>Трубосталь</w:t>
      </w:r>
      <w:proofErr w:type="spellEnd"/>
      <w:r w:rsidRPr="00405440">
        <w:rPr>
          <w:rFonts w:ascii="Times New Roman" w:eastAsia="Times New Roman" w:hAnsi="Times New Roman" w:cs="Times New Roman"/>
          <w:bCs/>
          <w:sz w:val="28"/>
          <w:szCs w:val="28"/>
        </w:rPr>
        <w:t xml:space="preserve">", </w:t>
      </w:r>
      <w:proofErr w:type="spellStart"/>
      <w:r w:rsidRPr="00405440">
        <w:rPr>
          <w:rFonts w:ascii="Times New Roman" w:eastAsia="Times New Roman" w:hAnsi="Times New Roman" w:cs="Times New Roman"/>
          <w:bCs/>
          <w:sz w:val="28"/>
          <w:szCs w:val="28"/>
        </w:rPr>
        <w:t>ПрАТ</w:t>
      </w:r>
      <w:proofErr w:type="spellEnd"/>
      <w:r w:rsidRPr="00405440">
        <w:rPr>
          <w:rFonts w:ascii="Times New Roman" w:eastAsia="Times New Roman" w:hAnsi="Times New Roman" w:cs="Times New Roman"/>
          <w:bCs/>
          <w:sz w:val="28"/>
          <w:szCs w:val="28"/>
        </w:rPr>
        <w:t xml:space="preserve"> "</w:t>
      </w:r>
      <w:proofErr w:type="spellStart"/>
      <w:r w:rsidRPr="00405440">
        <w:rPr>
          <w:rFonts w:ascii="Times New Roman" w:eastAsia="Times New Roman" w:hAnsi="Times New Roman" w:cs="Times New Roman"/>
          <w:bCs/>
          <w:sz w:val="28"/>
          <w:szCs w:val="28"/>
        </w:rPr>
        <w:t>Коростенський</w:t>
      </w:r>
      <w:proofErr w:type="spellEnd"/>
      <w:r w:rsidRPr="00405440">
        <w:rPr>
          <w:rFonts w:ascii="Times New Roman" w:eastAsia="Times New Roman" w:hAnsi="Times New Roman" w:cs="Times New Roman"/>
          <w:bCs/>
          <w:sz w:val="28"/>
          <w:szCs w:val="28"/>
        </w:rPr>
        <w:t xml:space="preserve"> завод ЗБШ", ПАТ "</w:t>
      </w:r>
      <w:proofErr w:type="spellStart"/>
      <w:r w:rsidRPr="00405440">
        <w:rPr>
          <w:rFonts w:ascii="Times New Roman" w:eastAsia="Times New Roman" w:hAnsi="Times New Roman" w:cs="Times New Roman"/>
          <w:bCs/>
          <w:sz w:val="28"/>
          <w:szCs w:val="28"/>
        </w:rPr>
        <w:t>Хіммаш</w:t>
      </w:r>
      <w:proofErr w:type="spellEnd"/>
      <w:r w:rsidRPr="00405440">
        <w:rPr>
          <w:rFonts w:ascii="Times New Roman" w:eastAsia="Times New Roman" w:hAnsi="Times New Roman" w:cs="Times New Roman"/>
          <w:bCs/>
          <w:sz w:val="28"/>
          <w:szCs w:val="28"/>
        </w:rPr>
        <w:t>"</w:t>
      </w:r>
      <w:r w:rsidR="005470F1">
        <w:rPr>
          <w:rFonts w:ascii="Times New Roman" w:eastAsia="Times New Roman" w:hAnsi="Times New Roman" w:cs="Times New Roman"/>
          <w:bCs/>
          <w:sz w:val="28"/>
          <w:szCs w:val="28"/>
        </w:rPr>
        <w:t xml:space="preserve">, </w:t>
      </w:r>
      <w:proofErr w:type="spellStart"/>
      <w:r w:rsidR="005470F1">
        <w:rPr>
          <w:rFonts w:ascii="Times New Roman" w:eastAsia="Times New Roman" w:hAnsi="Times New Roman" w:cs="Times New Roman"/>
          <w:bCs/>
          <w:sz w:val="28"/>
          <w:szCs w:val="28"/>
        </w:rPr>
        <w:t>ПрАТ</w:t>
      </w:r>
      <w:proofErr w:type="spellEnd"/>
      <w:r w:rsidR="005470F1">
        <w:rPr>
          <w:rFonts w:ascii="Times New Roman" w:eastAsia="Times New Roman" w:hAnsi="Times New Roman" w:cs="Times New Roman"/>
          <w:bCs/>
          <w:sz w:val="28"/>
          <w:szCs w:val="28"/>
        </w:rPr>
        <w:t xml:space="preserve"> завод «Янтар»</w:t>
      </w:r>
      <w:r w:rsidRPr="00405440">
        <w:rPr>
          <w:rFonts w:ascii="Times New Roman" w:eastAsia="Times New Roman" w:hAnsi="Times New Roman" w:cs="Times New Roman"/>
          <w:bCs/>
          <w:sz w:val="28"/>
          <w:szCs w:val="28"/>
        </w:rPr>
        <w:t xml:space="preserve">. </w:t>
      </w:r>
    </w:p>
    <w:p w14:paraId="7D49D8DF" w14:textId="77777777"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У 2024 році найбільша частка в структурі промисловості належала наступним галузям:</w:t>
      </w:r>
      <w:r w:rsidRPr="00405440">
        <w:rPr>
          <w:rFonts w:ascii="Calibri" w:eastAsia="Times New Roman" w:hAnsi="Calibri" w:cs="Times New Roman"/>
          <w:b/>
          <w:sz w:val="30"/>
        </w:rPr>
        <w:t xml:space="preserve"> </w:t>
      </w:r>
      <w:r w:rsidRPr="00405440">
        <w:rPr>
          <w:rFonts w:ascii="Times New Roman" w:eastAsia="Times New Roman" w:hAnsi="Times New Roman" w:cs="Times New Roman"/>
          <w:bCs/>
          <w:sz w:val="28"/>
          <w:szCs w:val="28"/>
        </w:rPr>
        <w:t>оброблення деревини та виготовлення виробів з деревини та корка, крім меблів – 50,7%, добування інших корисних копалин і розроблення кар’єрів – 15,0%, виробництво іншої неметалевої мінеральної продукції – 11,2%, виробництво хімічних речовин і хімічної продукції – 11,1%.</w:t>
      </w:r>
    </w:p>
    <w:p w14:paraId="1511CB77" w14:textId="2DF70CD1"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Обсяг реалізованої у 2024 році підприємствами Коростенської промислової продукції (товарів, послуг) склав 3,5 мл</w:t>
      </w:r>
      <w:r w:rsidR="005727E6">
        <w:rPr>
          <w:rFonts w:ascii="Times New Roman" w:eastAsia="Times New Roman" w:hAnsi="Times New Roman" w:cs="Times New Roman"/>
          <w:bCs/>
          <w:sz w:val="28"/>
          <w:szCs w:val="28"/>
        </w:rPr>
        <w:t>рд.</w:t>
      </w:r>
      <w:r w:rsidRPr="00405440">
        <w:rPr>
          <w:rFonts w:ascii="Times New Roman" w:eastAsia="Times New Roman" w:hAnsi="Times New Roman" w:cs="Times New Roman"/>
          <w:bCs/>
          <w:sz w:val="28"/>
          <w:szCs w:val="28"/>
        </w:rPr>
        <w:t xml:space="preserve">грн., що становить 1,6% до минулорічного показника. </w:t>
      </w:r>
    </w:p>
    <w:p w14:paraId="66B74FCC" w14:textId="77777777"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На експорт відвантажено продукції на суму 4,5 млн.дол. США, на 0,6% більше минулорічного показника. Основними експортерами є підприємства що виробляють машини та устаткування.</w:t>
      </w:r>
    </w:p>
    <w:p w14:paraId="217D2E76" w14:textId="77777777"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Попри складну ситуацію в країні, підприємства промислового сектору вкладають кошти в розвиток виробництва та проводять оновлення основних засобів. За 2024 рік освоєно інвестицій на придбання обладнання та устаткування на суму 10,0 млн.грн., з них майже 70% припадає на підприємства які займаються виробництвом машин і устаткування.</w:t>
      </w:r>
    </w:p>
    <w:p w14:paraId="5A6C272D" w14:textId="799558EB" w:rsidR="0042458E" w:rsidRPr="00405440" w:rsidRDefault="0042458E" w:rsidP="004C34BD">
      <w:pPr>
        <w:spacing w:before="0" w:after="0" w:line="240" w:lineRule="auto"/>
        <w:ind w:firstLine="709"/>
        <w:jc w:val="both"/>
        <w:rPr>
          <w:rFonts w:ascii="Calibri" w:eastAsia="Times New Roman" w:hAnsi="Calibri" w:cs="Times New Roman"/>
          <w:b/>
          <w:sz w:val="30"/>
        </w:rPr>
      </w:pPr>
      <w:r w:rsidRPr="00405440">
        <w:rPr>
          <w:rFonts w:ascii="Times New Roman" w:eastAsia="Times New Roman" w:hAnsi="Times New Roman" w:cs="Times New Roman"/>
          <w:bCs/>
          <w:sz w:val="28"/>
          <w:szCs w:val="28"/>
        </w:rPr>
        <w:t>В промисловості громади зайнято 2,0 тис.осіб, щодо 2023 року цей показник зменшився на 7,2%. Середньомісячна заробітна плата у 2024 році збільшилась в порівнянні з попереднім роком на 2,5%  та  становить 14,4 тис.грн.</w:t>
      </w:r>
    </w:p>
    <w:p w14:paraId="4AD1FB52" w14:textId="2E27351E" w:rsidR="00C7585F" w:rsidRDefault="000F54C7" w:rsidP="004C34BD">
      <w:pPr>
        <w:pStyle w:val="aff"/>
        <w:spacing w:before="0" w:line="240" w:lineRule="auto"/>
        <w:ind w:firstLine="709"/>
        <w:jc w:val="both"/>
        <w:rPr>
          <w:rFonts w:ascii="Times New Roman" w:hAnsi="Times New Roman" w:cs="Times New Roman"/>
          <w:b w:val="0"/>
          <w:bCs/>
          <w:color w:val="auto"/>
          <w:sz w:val="28"/>
          <w:szCs w:val="28"/>
        </w:rPr>
      </w:pPr>
      <w:r w:rsidRPr="00405440">
        <w:rPr>
          <w:rFonts w:ascii="Times New Roman" w:hAnsi="Times New Roman" w:cs="Times New Roman"/>
          <w:b w:val="0"/>
          <w:bCs/>
          <w:color w:val="auto"/>
          <w:sz w:val="28"/>
          <w:szCs w:val="28"/>
        </w:rPr>
        <w:t xml:space="preserve">З метою залучення іноземних інвестицій в місті створений </w:t>
      </w:r>
      <w:r w:rsidR="00ED77A0">
        <w:rPr>
          <w:rFonts w:ascii="Times New Roman" w:hAnsi="Times New Roman" w:cs="Times New Roman"/>
          <w:b w:val="0"/>
          <w:bCs/>
          <w:color w:val="auto"/>
          <w:sz w:val="28"/>
          <w:szCs w:val="28"/>
        </w:rPr>
        <w:t xml:space="preserve">перший </w:t>
      </w:r>
      <w:r w:rsidRPr="00405440">
        <w:rPr>
          <w:rFonts w:ascii="Times New Roman" w:hAnsi="Times New Roman" w:cs="Times New Roman"/>
          <w:b w:val="0"/>
          <w:bCs/>
          <w:color w:val="auto"/>
          <w:sz w:val="28"/>
          <w:szCs w:val="28"/>
        </w:rPr>
        <w:t>Індустріальний парк</w:t>
      </w:r>
      <w:r w:rsidR="003314F4" w:rsidRPr="00405440">
        <w:rPr>
          <w:rFonts w:ascii="Times New Roman" w:hAnsi="Times New Roman" w:cs="Times New Roman"/>
          <w:b w:val="0"/>
          <w:bCs/>
          <w:color w:val="auto"/>
          <w:sz w:val="28"/>
          <w:szCs w:val="28"/>
        </w:rPr>
        <w:t xml:space="preserve"> «Коростень»</w:t>
      </w:r>
      <w:r w:rsidR="00C175C9" w:rsidRPr="00405440">
        <w:rPr>
          <w:rFonts w:ascii="Times New Roman" w:hAnsi="Times New Roman" w:cs="Times New Roman"/>
          <w:b w:val="0"/>
          <w:bCs/>
          <w:color w:val="auto"/>
          <w:sz w:val="28"/>
          <w:szCs w:val="28"/>
        </w:rPr>
        <w:t xml:space="preserve">, який об’єднує вже </w:t>
      </w:r>
      <w:r w:rsidR="00FB3C5A" w:rsidRPr="00405440">
        <w:rPr>
          <w:rFonts w:ascii="Times New Roman" w:hAnsi="Times New Roman" w:cs="Times New Roman"/>
          <w:b w:val="0"/>
          <w:bCs/>
          <w:color w:val="auto"/>
          <w:sz w:val="28"/>
          <w:szCs w:val="28"/>
        </w:rPr>
        <w:t>5</w:t>
      </w:r>
      <w:r w:rsidR="00C175C9" w:rsidRPr="00405440">
        <w:rPr>
          <w:rFonts w:ascii="Times New Roman" w:hAnsi="Times New Roman" w:cs="Times New Roman"/>
          <w:b w:val="0"/>
          <w:bCs/>
          <w:color w:val="auto"/>
          <w:sz w:val="28"/>
          <w:szCs w:val="28"/>
        </w:rPr>
        <w:t xml:space="preserve"> підприємства, які займаються деревообробкою, виготовленням дверей, паркету, </w:t>
      </w:r>
      <w:r w:rsidR="00FB3C5A" w:rsidRPr="00405440">
        <w:rPr>
          <w:rFonts w:ascii="Times New Roman" w:hAnsi="Times New Roman" w:cs="Times New Roman"/>
          <w:b w:val="0"/>
          <w:bCs/>
          <w:color w:val="auto"/>
          <w:sz w:val="28"/>
          <w:szCs w:val="28"/>
        </w:rPr>
        <w:t xml:space="preserve">переробкою аграрної продукції для виробництва концентратів та ізолятів рослинного походження, </w:t>
      </w:r>
      <w:r w:rsidR="00C175C9" w:rsidRPr="00405440">
        <w:rPr>
          <w:rFonts w:ascii="Times New Roman" w:hAnsi="Times New Roman" w:cs="Times New Roman"/>
          <w:b w:val="0"/>
          <w:bCs/>
          <w:color w:val="auto"/>
          <w:sz w:val="28"/>
          <w:szCs w:val="28"/>
        </w:rPr>
        <w:t xml:space="preserve">плити МДФ та комплектуючих для найбільшого виробника меблів – шведської компанії ІКЕА. В розвиток даного парку інвестори вклали вже понад </w:t>
      </w:r>
      <w:r w:rsidR="00DB53AF" w:rsidRPr="00405440">
        <w:rPr>
          <w:rFonts w:ascii="Times New Roman" w:hAnsi="Times New Roman" w:cs="Times New Roman"/>
          <w:b w:val="0"/>
          <w:bCs/>
          <w:color w:val="auto"/>
          <w:sz w:val="28"/>
          <w:szCs w:val="28"/>
        </w:rPr>
        <w:t>11,5</w:t>
      </w:r>
      <w:r w:rsidR="00C175C9" w:rsidRPr="00405440">
        <w:rPr>
          <w:rFonts w:ascii="Times New Roman" w:hAnsi="Times New Roman" w:cs="Times New Roman"/>
          <w:b w:val="0"/>
          <w:bCs/>
          <w:color w:val="auto"/>
          <w:sz w:val="28"/>
          <w:szCs w:val="28"/>
        </w:rPr>
        <w:t xml:space="preserve"> мільйонів євро. Це дозволило створити близько </w:t>
      </w:r>
      <w:r w:rsidR="00DB53AF" w:rsidRPr="00405440">
        <w:rPr>
          <w:rFonts w:ascii="Times New Roman" w:hAnsi="Times New Roman" w:cs="Times New Roman"/>
          <w:b w:val="0"/>
          <w:bCs/>
          <w:color w:val="auto"/>
          <w:sz w:val="28"/>
          <w:szCs w:val="28"/>
        </w:rPr>
        <w:t xml:space="preserve">170 нових </w:t>
      </w:r>
      <w:r w:rsidR="00C175C9" w:rsidRPr="00405440">
        <w:rPr>
          <w:rFonts w:ascii="Times New Roman" w:hAnsi="Times New Roman" w:cs="Times New Roman"/>
          <w:b w:val="0"/>
          <w:bCs/>
          <w:color w:val="auto"/>
          <w:sz w:val="28"/>
          <w:szCs w:val="28"/>
        </w:rPr>
        <w:t>робочих місць із середньою заробітною платою майже 18 тис.грн, а також налагодити випуск конкурентоспроможної продукції з високою доданою вартістю, яка має попит в Україні та на міжнародних ринках.</w:t>
      </w:r>
      <w:r w:rsidR="00C7585F">
        <w:rPr>
          <w:rFonts w:ascii="Times New Roman" w:hAnsi="Times New Roman" w:cs="Times New Roman"/>
          <w:b w:val="0"/>
          <w:bCs/>
          <w:color w:val="auto"/>
          <w:sz w:val="28"/>
          <w:szCs w:val="28"/>
        </w:rPr>
        <w:t xml:space="preserve"> </w:t>
      </w:r>
    </w:p>
    <w:p w14:paraId="0A17D0C8" w14:textId="01A003CB" w:rsidR="00210B71" w:rsidRPr="00405440" w:rsidRDefault="00C7585F" w:rsidP="004C34BD">
      <w:pPr>
        <w:pStyle w:val="aff"/>
        <w:spacing w:before="0" w:line="240" w:lineRule="auto"/>
        <w:ind w:firstLine="709"/>
        <w:jc w:val="both"/>
        <w:rPr>
          <w:rFonts w:ascii="Times New Roman" w:hAnsi="Times New Roman" w:cs="Times New Roman"/>
          <w:b w:val="0"/>
          <w:bCs/>
          <w:color w:val="auto"/>
          <w:sz w:val="28"/>
          <w:szCs w:val="28"/>
        </w:rPr>
      </w:pPr>
      <w:r>
        <w:rPr>
          <w:rFonts w:ascii="Times New Roman" w:hAnsi="Times New Roman" w:cs="Times New Roman"/>
          <w:b w:val="0"/>
          <w:bCs/>
          <w:color w:val="auto"/>
          <w:sz w:val="28"/>
          <w:szCs w:val="28"/>
        </w:rPr>
        <w:t>В 2024 році керуюча компанія індустріального парку «Коростень» отримала державну підтримку в сумі 83,6 млн.грн.</w:t>
      </w:r>
      <w:r w:rsidR="00ED77A0">
        <w:rPr>
          <w:rFonts w:ascii="Times New Roman" w:hAnsi="Times New Roman" w:cs="Times New Roman"/>
          <w:b w:val="0"/>
          <w:bCs/>
          <w:color w:val="auto"/>
          <w:sz w:val="28"/>
          <w:szCs w:val="28"/>
        </w:rPr>
        <w:t xml:space="preserve"> (50% вартості проєкту)</w:t>
      </w:r>
      <w:r>
        <w:rPr>
          <w:rFonts w:ascii="Times New Roman" w:hAnsi="Times New Roman" w:cs="Times New Roman"/>
          <w:b w:val="0"/>
          <w:bCs/>
          <w:color w:val="auto"/>
          <w:sz w:val="28"/>
          <w:szCs w:val="28"/>
        </w:rPr>
        <w:t xml:space="preserve">  на реалізацію проєкту «Нове будівництво під’їзної дороги до індустріального парку «Коростень».</w:t>
      </w:r>
    </w:p>
    <w:p w14:paraId="7F367840" w14:textId="72BE3A91" w:rsidR="00634426" w:rsidRPr="00353B2F" w:rsidRDefault="00107BDB" w:rsidP="00107BDB">
      <w:pPr>
        <w:spacing w:before="0"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shd w:val="clear" w:color="auto" w:fill="FFFFFF"/>
          <w:lang w:eastAsia="ru-RU"/>
        </w:rPr>
        <w:t>Згідно рішення Коростенської міської ради</w:t>
      </w:r>
      <w:r w:rsidR="000A0759">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32 сесія </w:t>
      </w:r>
      <w:r>
        <w:rPr>
          <w:rFonts w:ascii="Times New Roman" w:eastAsia="Times New Roman" w:hAnsi="Times New Roman" w:cs="Times New Roman"/>
          <w:sz w:val="28"/>
          <w:szCs w:val="28"/>
          <w:shd w:val="clear" w:color="auto" w:fill="FFFFFF"/>
          <w:lang w:val="en-US" w:eastAsia="ru-RU"/>
        </w:rPr>
        <w:t>VIII</w:t>
      </w:r>
      <w:r w:rsidRPr="00107BDB">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скликання від 11.04.2024 року за №1716 «Про створення нових індустріальних парків  на території Коростенської міської територіальної громади» і</w:t>
      </w:r>
      <w:r w:rsidR="000F2BAA" w:rsidRPr="00405440">
        <w:rPr>
          <w:rFonts w:ascii="Times New Roman" w:eastAsia="Times New Roman" w:hAnsi="Times New Roman" w:cs="Times New Roman"/>
          <w:sz w:val="28"/>
          <w:szCs w:val="28"/>
          <w:shd w:val="clear" w:color="auto" w:fill="FFFFFF"/>
          <w:lang w:eastAsia="ru-RU"/>
        </w:rPr>
        <w:t xml:space="preserve">ндустріальній парк </w:t>
      </w:r>
      <w:r w:rsidR="00645166" w:rsidRPr="00405440">
        <w:rPr>
          <w:rFonts w:ascii="Times New Roman" w:eastAsia="Times New Roman" w:hAnsi="Times New Roman" w:cs="Times New Roman"/>
          <w:sz w:val="28"/>
          <w:szCs w:val="28"/>
          <w:shd w:val="clear" w:color="auto" w:fill="FFFFFF"/>
          <w:lang w:eastAsia="ru-RU"/>
        </w:rPr>
        <w:t>«</w:t>
      </w:r>
      <w:r w:rsidR="00C83ED1" w:rsidRPr="00405440">
        <w:rPr>
          <w:rFonts w:ascii="Times New Roman" w:eastAsia="Times New Roman" w:hAnsi="Times New Roman" w:cs="Times New Roman"/>
          <w:sz w:val="28"/>
          <w:szCs w:val="28"/>
          <w:shd w:val="clear" w:color="auto" w:fill="FFFFFF"/>
          <w:lang w:eastAsia="ru-RU"/>
        </w:rPr>
        <w:t>Коростень-</w:t>
      </w:r>
      <w:r w:rsidR="000617B8">
        <w:rPr>
          <w:rFonts w:ascii="Times New Roman" w:eastAsia="Times New Roman" w:hAnsi="Times New Roman" w:cs="Times New Roman"/>
          <w:sz w:val="28"/>
          <w:szCs w:val="28"/>
          <w:shd w:val="clear" w:color="auto" w:fill="FFFFFF"/>
          <w:lang w:eastAsia="ru-RU"/>
        </w:rPr>
        <w:t>Подільський</w:t>
      </w:r>
      <w:r w:rsidR="00645166" w:rsidRPr="00405440">
        <w:rPr>
          <w:rFonts w:ascii="Times New Roman" w:eastAsia="Times New Roman" w:hAnsi="Times New Roman" w:cs="Times New Roman"/>
          <w:sz w:val="28"/>
          <w:szCs w:val="28"/>
          <w:shd w:val="clear" w:color="auto" w:fill="FFFFFF"/>
          <w:lang w:eastAsia="ru-RU"/>
        </w:rPr>
        <w:t xml:space="preserve">» планується створити </w:t>
      </w:r>
      <w:r w:rsidR="00402529" w:rsidRPr="00405440">
        <w:rPr>
          <w:rFonts w:ascii="Times New Roman" w:eastAsia="Times New Roman" w:hAnsi="Times New Roman" w:cs="Times New Roman"/>
          <w:sz w:val="28"/>
          <w:szCs w:val="28"/>
          <w:shd w:val="clear" w:color="auto" w:fill="FFFFFF"/>
          <w:lang w:eastAsia="ru-RU"/>
        </w:rPr>
        <w:t>на двох земельних ділянках комунальної власності</w:t>
      </w:r>
      <w:r w:rsidRPr="00107BDB">
        <w:rPr>
          <w:rFonts w:ascii="Times New Roman" w:eastAsia="Times New Roman" w:hAnsi="Times New Roman" w:cs="Times New Roman"/>
          <w:sz w:val="28"/>
          <w:szCs w:val="28"/>
          <w:shd w:val="clear" w:color="auto" w:fill="FFFFFF"/>
          <w:lang w:eastAsia="ru-RU"/>
        </w:rPr>
        <w:t xml:space="preserve"> </w:t>
      </w:r>
      <w:r w:rsidR="00FC7DC6" w:rsidRPr="00405440">
        <w:rPr>
          <w:rFonts w:ascii="Times New Roman" w:eastAsia="Times New Roman" w:hAnsi="Times New Roman" w:cs="Times New Roman"/>
          <w:sz w:val="28"/>
          <w:szCs w:val="28"/>
          <w:shd w:val="clear" w:color="auto" w:fill="FFFFFF"/>
          <w:lang w:eastAsia="ru-RU"/>
        </w:rPr>
        <w:t>загальною п</w:t>
      </w:r>
      <w:r w:rsidR="0022211D" w:rsidRPr="00405440">
        <w:rPr>
          <w:rFonts w:ascii="Times New Roman" w:eastAsia="Times New Roman" w:hAnsi="Times New Roman" w:cs="Times New Roman"/>
          <w:sz w:val="28"/>
          <w:szCs w:val="28"/>
          <w:shd w:val="clear" w:color="auto" w:fill="FFFFFF"/>
          <w:lang w:eastAsia="ru-RU"/>
        </w:rPr>
        <w:t>л</w:t>
      </w:r>
      <w:r w:rsidR="00FC7DC6" w:rsidRPr="00405440">
        <w:rPr>
          <w:rFonts w:ascii="Times New Roman" w:eastAsia="Times New Roman" w:hAnsi="Times New Roman" w:cs="Times New Roman"/>
          <w:sz w:val="28"/>
          <w:szCs w:val="28"/>
          <w:shd w:val="clear" w:color="auto" w:fill="FFFFFF"/>
          <w:lang w:eastAsia="ru-RU"/>
        </w:rPr>
        <w:t>ощею 7</w:t>
      </w:r>
      <w:r>
        <w:rPr>
          <w:rFonts w:ascii="Times New Roman" w:eastAsia="Times New Roman" w:hAnsi="Times New Roman" w:cs="Times New Roman"/>
          <w:sz w:val="28"/>
          <w:szCs w:val="28"/>
          <w:shd w:val="clear" w:color="auto" w:fill="FFFFFF"/>
          <w:lang w:eastAsia="ru-RU"/>
        </w:rPr>
        <w:t>8</w:t>
      </w:r>
      <w:r w:rsidR="00FC7DC6" w:rsidRPr="00405440">
        <w:rPr>
          <w:rFonts w:ascii="Times New Roman" w:eastAsia="Times New Roman" w:hAnsi="Times New Roman" w:cs="Times New Roman"/>
          <w:sz w:val="28"/>
          <w:szCs w:val="28"/>
          <w:shd w:val="clear" w:color="auto" w:fill="FFFFFF"/>
          <w:lang w:eastAsia="ru-RU"/>
        </w:rPr>
        <w:t>,0236 га</w:t>
      </w:r>
      <w:r w:rsidR="00634426">
        <w:rPr>
          <w:rFonts w:ascii="Times New Roman" w:eastAsia="Times New Roman" w:hAnsi="Times New Roman" w:cs="Times New Roman"/>
          <w:sz w:val="28"/>
          <w:szCs w:val="28"/>
          <w:shd w:val="clear" w:color="auto" w:fill="FFFFFF"/>
          <w:lang w:eastAsia="ru-RU"/>
        </w:rPr>
        <w:t xml:space="preserve">, які належать до </w:t>
      </w:r>
      <w:r w:rsidR="00634426" w:rsidRPr="00107BDB">
        <w:rPr>
          <w:rFonts w:ascii="Times New Roman" w:eastAsia="Times New Roman" w:hAnsi="Times New Roman" w:cs="Times New Roman"/>
          <w:sz w:val="28"/>
          <w:szCs w:val="28"/>
          <w:shd w:val="clear" w:color="auto" w:fill="FFFFFF"/>
          <w:lang w:eastAsia="ru-RU"/>
        </w:rPr>
        <w:t>земель промисловості</w:t>
      </w:r>
      <w:r w:rsidR="0050169E">
        <w:rPr>
          <w:rFonts w:ascii="Times New Roman" w:eastAsia="Times New Roman" w:hAnsi="Times New Roman" w:cs="Times New Roman"/>
          <w:sz w:val="28"/>
          <w:szCs w:val="28"/>
          <w:shd w:val="clear" w:color="auto" w:fill="FFFFFF"/>
          <w:lang w:eastAsia="ru-RU"/>
        </w:rPr>
        <w:t xml:space="preserve"> та </w:t>
      </w:r>
      <w:r w:rsidR="0050169E" w:rsidRPr="00107BDB">
        <w:rPr>
          <w:rFonts w:ascii="Times New Roman" w:eastAsia="Times New Roman" w:hAnsi="Times New Roman" w:cs="Times New Roman"/>
          <w:sz w:val="28"/>
          <w:szCs w:val="28"/>
          <w:shd w:val="clear" w:color="auto" w:fill="FFFFFF"/>
          <w:lang w:eastAsia="ru-RU"/>
        </w:rPr>
        <w:t>які розділені дорогою</w:t>
      </w:r>
      <w:r w:rsidR="0050169E">
        <w:rPr>
          <w:rFonts w:ascii="Times New Roman" w:eastAsia="Times New Roman" w:hAnsi="Times New Roman" w:cs="Times New Roman"/>
          <w:sz w:val="28"/>
          <w:szCs w:val="28"/>
          <w:shd w:val="clear" w:color="auto" w:fill="FFFFFF"/>
          <w:lang w:eastAsia="ru-RU"/>
        </w:rPr>
        <w:t xml:space="preserve">. </w:t>
      </w:r>
      <w:r>
        <w:rPr>
          <w:rFonts w:ascii="Times New Roman" w:hAnsi="Times New Roman" w:cs="Times New Roman"/>
          <w:sz w:val="28"/>
          <w:szCs w:val="28"/>
        </w:rPr>
        <w:t>З</w:t>
      </w:r>
      <w:r w:rsidR="00634426">
        <w:rPr>
          <w:rFonts w:ascii="Times New Roman" w:hAnsi="Times New Roman" w:cs="Times New Roman"/>
          <w:sz w:val="28"/>
          <w:szCs w:val="28"/>
        </w:rPr>
        <w:t>аконодавств</w:t>
      </w:r>
      <w:r>
        <w:rPr>
          <w:rFonts w:ascii="Times New Roman" w:hAnsi="Times New Roman" w:cs="Times New Roman"/>
          <w:sz w:val="28"/>
          <w:szCs w:val="28"/>
        </w:rPr>
        <w:t xml:space="preserve">ом </w:t>
      </w:r>
      <w:r w:rsidR="00634426">
        <w:rPr>
          <w:rFonts w:ascii="Times New Roman" w:hAnsi="Times New Roman" w:cs="Times New Roman"/>
          <w:sz w:val="28"/>
          <w:szCs w:val="28"/>
        </w:rPr>
        <w:t>д</w:t>
      </w:r>
      <w:r w:rsidR="00634426" w:rsidRPr="00426F2F">
        <w:rPr>
          <w:rFonts w:ascii="Times New Roman" w:hAnsi="Times New Roman" w:cs="Times New Roman"/>
          <w:color w:val="333333"/>
          <w:sz w:val="28"/>
          <w:szCs w:val="28"/>
          <w:shd w:val="clear" w:color="auto" w:fill="FFFFFF"/>
        </w:rPr>
        <w:t xml:space="preserve">опускається розташування між земельними ділянками індустріального парку земельних ділянок, на яких </w:t>
      </w:r>
      <w:r w:rsidR="00634426" w:rsidRPr="00353B2F">
        <w:rPr>
          <w:rFonts w:ascii="Times New Roman" w:eastAsia="Times New Roman" w:hAnsi="Times New Roman" w:cs="Times New Roman"/>
          <w:bCs/>
          <w:sz w:val="28"/>
          <w:szCs w:val="28"/>
        </w:rPr>
        <w:t xml:space="preserve">розташовано або передбачається розташувати відповідно до </w:t>
      </w:r>
      <w:r w:rsidR="00634426" w:rsidRPr="00353B2F">
        <w:rPr>
          <w:rFonts w:ascii="Times New Roman" w:eastAsia="Times New Roman" w:hAnsi="Times New Roman" w:cs="Times New Roman"/>
          <w:bCs/>
          <w:sz w:val="28"/>
          <w:szCs w:val="28"/>
        </w:rPr>
        <w:lastRenderedPageBreak/>
        <w:t xml:space="preserve">містобудівної документації виключно об’єкти інженерно-транспортної інфраструктури. </w:t>
      </w:r>
    </w:p>
    <w:p w14:paraId="6B3CD98D" w14:textId="33C1ECE6" w:rsidR="0050169E" w:rsidRDefault="0050169E" w:rsidP="00107BDB">
      <w:pPr>
        <w:spacing w:before="0" w:after="0" w:line="240" w:lineRule="auto"/>
        <w:ind w:firstLine="709"/>
        <w:jc w:val="both"/>
        <w:rPr>
          <w:rFonts w:ascii="Times New Roman" w:eastAsia="Times New Roman" w:hAnsi="Times New Roman" w:cs="Times New Roman"/>
          <w:bCs/>
          <w:sz w:val="28"/>
          <w:szCs w:val="28"/>
        </w:rPr>
      </w:pPr>
      <w:r w:rsidRPr="0050169E">
        <w:rPr>
          <w:rFonts w:ascii="Times New Roman" w:eastAsia="Times New Roman" w:hAnsi="Times New Roman" w:cs="Times New Roman"/>
          <w:bCs/>
          <w:sz w:val="28"/>
          <w:szCs w:val="28"/>
        </w:rPr>
        <w:t xml:space="preserve">У разі створення індустріального парку на землях комунальної власності, надання земельної ділянки в оренду керуючій компанії здійснюється без проведення конкурсу на строк не менше 30 років з дня </w:t>
      </w:r>
      <w:r>
        <w:rPr>
          <w:rFonts w:ascii="Times New Roman" w:eastAsia="Times New Roman" w:hAnsi="Times New Roman" w:cs="Times New Roman"/>
          <w:bCs/>
          <w:sz w:val="28"/>
          <w:szCs w:val="28"/>
        </w:rPr>
        <w:t xml:space="preserve">прийняття </w:t>
      </w:r>
      <w:r w:rsidRPr="0050169E">
        <w:rPr>
          <w:rFonts w:ascii="Times New Roman" w:eastAsia="Times New Roman" w:hAnsi="Times New Roman" w:cs="Times New Roman"/>
          <w:bCs/>
          <w:sz w:val="28"/>
          <w:szCs w:val="28"/>
        </w:rPr>
        <w:t>рішення про створення індустріального парку</w:t>
      </w:r>
      <w:r>
        <w:rPr>
          <w:rFonts w:ascii="Times New Roman" w:eastAsia="Times New Roman" w:hAnsi="Times New Roman" w:cs="Times New Roman"/>
          <w:bCs/>
          <w:sz w:val="28"/>
          <w:szCs w:val="28"/>
        </w:rPr>
        <w:t>.</w:t>
      </w:r>
    </w:p>
    <w:p w14:paraId="6C614F29" w14:textId="2966E3C6" w:rsidR="00634426" w:rsidRPr="00353B2F" w:rsidRDefault="00634426" w:rsidP="00107BDB">
      <w:pPr>
        <w:spacing w:before="0" w:after="0" w:line="240" w:lineRule="auto"/>
        <w:ind w:firstLine="709"/>
        <w:jc w:val="both"/>
        <w:rPr>
          <w:rFonts w:ascii="Times New Roman" w:eastAsia="Times New Roman" w:hAnsi="Times New Roman" w:cs="Times New Roman"/>
          <w:bCs/>
          <w:sz w:val="28"/>
          <w:szCs w:val="28"/>
        </w:rPr>
      </w:pPr>
      <w:r w:rsidRPr="00353B2F">
        <w:rPr>
          <w:rFonts w:ascii="Times New Roman" w:eastAsia="Times New Roman" w:hAnsi="Times New Roman" w:cs="Times New Roman"/>
          <w:bCs/>
          <w:sz w:val="28"/>
          <w:szCs w:val="28"/>
        </w:rPr>
        <w:t>Керуюча компанія, що у встановленому законом порядку набула право оренди на землі індустріального парку, передає у володіння та користування земельні ділянки (суборенду) з правом їх забудови учасникам, іншим суб’єктам індустріальних парків відповідно до земельного законодавства України.</w:t>
      </w:r>
    </w:p>
    <w:p w14:paraId="3E7A58AF" w14:textId="082B766A" w:rsidR="00402529" w:rsidRPr="00405440" w:rsidRDefault="00593CDC" w:rsidP="00E34856">
      <w:pPr>
        <w:spacing w:after="0" w:line="240" w:lineRule="auto"/>
        <w:jc w:val="both"/>
        <w:rPr>
          <w:rFonts w:ascii="Times New Roman" w:eastAsia="Times New Roman" w:hAnsi="Times New Roman" w:cs="Times New Roman"/>
          <w:sz w:val="28"/>
          <w:szCs w:val="28"/>
          <w:shd w:val="clear" w:color="auto" w:fill="FFFFFF"/>
          <w:lang w:eastAsia="ru-RU"/>
        </w:rPr>
      </w:pPr>
      <w:r w:rsidRPr="00405440">
        <w:rPr>
          <w:rFonts w:ascii="Times New Roman" w:hAnsi="Times New Roman" w:cs="Times New Roman"/>
          <w:noProof/>
          <w:lang w:eastAsia="uk-UA"/>
        </w:rPr>
        <mc:AlternateContent>
          <mc:Choice Requires="wps">
            <w:drawing>
              <wp:anchor distT="0" distB="0" distL="114300" distR="114300" simplePos="0" relativeHeight="251664384" behindDoc="0" locked="0" layoutInCell="1" allowOverlap="1" wp14:anchorId="7B3BB368" wp14:editId="79BB8208">
                <wp:simplePos x="0" y="0"/>
                <wp:positionH relativeFrom="margin">
                  <wp:posOffset>2143320</wp:posOffset>
                </wp:positionH>
                <wp:positionV relativeFrom="paragraph">
                  <wp:posOffset>1209479</wp:posOffset>
                </wp:positionV>
                <wp:extent cx="1922877" cy="532472"/>
                <wp:effectExtent l="38100" t="19050" r="77470" b="115570"/>
                <wp:wrapNone/>
                <wp:docPr id="412734838" name="Пряма зі стрілкою 6"/>
                <wp:cNvGraphicFramePr/>
                <a:graphic xmlns:a="http://schemas.openxmlformats.org/drawingml/2006/main">
                  <a:graphicData uri="http://schemas.microsoft.com/office/word/2010/wordprocessingShape">
                    <wps:wsp>
                      <wps:cNvCnPr/>
                      <wps:spPr>
                        <a:xfrm>
                          <a:off x="0" y="0"/>
                          <a:ext cx="1922877" cy="532472"/>
                        </a:xfrm>
                        <a:prstGeom prst="straightConnector1">
                          <a:avLst/>
                        </a:prstGeom>
                        <a:ln>
                          <a:solidFill>
                            <a:schemeClr val="accent4">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89F67F" id="_x0000_t32" coordsize="21600,21600" o:spt="32" o:oned="t" path="m,l21600,21600e" filled="f">
                <v:path arrowok="t" fillok="f" o:connecttype="none"/>
                <o:lock v:ext="edit" shapetype="t"/>
              </v:shapetype>
              <v:shape id="Пряма зі стрілкою 6" o:spid="_x0000_s1026" type="#_x0000_t32" style="position:absolute;margin-left:168.75pt;margin-top:95.25pt;width:151.4pt;height:4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" strokecolor="#73320c [1607]" strokeweight="2pt">
                <v:stroke endarrow="block" endcap="round"/>
                <v:shadow on="t" color="black" opacity="22937f" origin=",.5" offset="0"/>
                <w10:wrap anchorx="margin"/>
              </v:shape>
            </w:pict>
          </mc:Fallback>
        </mc:AlternateContent>
      </w:r>
      <w:r w:rsidR="000726CA" w:rsidRPr="00405440">
        <w:rPr>
          <w:rFonts w:ascii="Times New Roman" w:hAnsi="Times New Roman" w:cs="Times New Roman"/>
          <w:noProof/>
          <w:lang w:eastAsia="uk-UA"/>
        </w:rPr>
        <mc:AlternateContent>
          <mc:Choice Requires="wps">
            <w:drawing>
              <wp:anchor distT="0" distB="0" distL="114300" distR="114300" simplePos="0" relativeHeight="251663360" behindDoc="0" locked="0" layoutInCell="1" allowOverlap="1" wp14:anchorId="269A5932" wp14:editId="376BF705">
                <wp:simplePos x="0" y="0"/>
                <wp:positionH relativeFrom="column">
                  <wp:posOffset>1455065</wp:posOffset>
                </wp:positionH>
                <wp:positionV relativeFrom="paragraph">
                  <wp:posOffset>979037</wp:posOffset>
                </wp:positionV>
                <wp:extent cx="667910" cy="683812"/>
                <wp:effectExtent l="0" t="0" r="18415" b="21590"/>
                <wp:wrapNone/>
                <wp:docPr id="575469454" name="Овал 5"/>
                <wp:cNvGraphicFramePr/>
                <a:graphic xmlns:a="http://schemas.openxmlformats.org/drawingml/2006/main">
                  <a:graphicData uri="http://schemas.microsoft.com/office/word/2010/wordprocessingShape">
                    <wps:wsp>
                      <wps:cNvSpPr/>
                      <wps:spPr>
                        <a:xfrm>
                          <a:off x="0" y="0"/>
                          <a:ext cx="667910" cy="683812"/>
                        </a:xfrm>
                        <a:prstGeom prst="ellipse">
                          <a:avLst/>
                        </a:prstGeom>
                        <a:noFill/>
                        <a:ln>
                          <a:solidFill>
                            <a:schemeClr val="accent4">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A8C9ED" id="Овал 5" o:spid="_x0000_s1026" style="position:absolute;margin-left:114.55pt;margin-top:77.1pt;width:52.6pt;height:5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" filled="f" strokecolor="#73320c [1607]" strokeweight="1.5pt">
                <v:stroke endcap="round"/>
              </v:oval>
            </w:pict>
          </mc:Fallback>
        </mc:AlternateContent>
      </w:r>
      <w:r w:rsidR="00532094" w:rsidRPr="00405440">
        <w:rPr>
          <w:rFonts w:ascii="Times New Roman" w:hAnsi="Times New Roman" w:cs="Times New Roman"/>
          <w:noProof/>
          <w:lang w:eastAsia="uk-UA"/>
        </w:rPr>
        <w:drawing>
          <wp:inline distT="0" distB="0" distL="0" distR="0" wp14:anchorId="18F445AD" wp14:editId="6009BE8F">
            <wp:extent cx="3140075" cy="2882900"/>
            <wp:effectExtent l="0" t="0" r="3175" b="0"/>
            <wp:docPr id="3" name="Рисунок 3" descr="https://korosten-rada.gov.ua/wp-content/uploads/2021/11/genplan_korr_gromslu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rosten-rada.gov.ua/wp-content/uploads/2021/11/genplan_korr_gromsluh-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1034" cy="2883780"/>
                    </a:xfrm>
                    <a:prstGeom prst="rect">
                      <a:avLst/>
                    </a:prstGeom>
                    <a:ln>
                      <a:noFill/>
                    </a:ln>
                    <a:effectLst>
                      <a:softEdge rad="112500"/>
                    </a:effectLst>
                  </pic:spPr>
                </pic:pic>
              </a:graphicData>
            </a:graphic>
          </wp:inline>
        </w:drawing>
      </w:r>
      <w:r w:rsidR="00532094" w:rsidRPr="00405440">
        <w:rPr>
          <w:rFonts w:ascii="Times New Roman" w:eastAsia="Times New Roman" w:hAnsi="Times New Roman" w:cs="Times New Roman"/>
          <w:noProof/>
          <w:sz w:val="28"/>
          <w:szCs w:val="28"/>
          <w:lang w:eastAsia="uk-UA"/>
        </w:rPr>
        <w:drawing>
          <wp:inline distT="0" distB="0" distL="0" distR="0" wp14:anchorId="21A02A71" wp14:editId="70E0690F">
            <wp:extent cx="2955290" cy="2794000"/>
            <wp:effectExtent l="0" t="0" r="0" b="6350"/>
            <wp:docPr id="12491532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8252" cy="2825163"/>
                    </a:xfrm>
                    <a:prstGeom prst="rect">
                      <a:avLst/>
                    </a:prstGeom>
                    <a:noFill/>
                  </pic:spPr>
                </pic:pic>
              </a:graphicData>
            </a:graphic>
          </wp:inline>
        </w:drawing>
      </w:r>
    </w:p>
    <w:p w14:paraId="0B06D073" w14:textId="2FEAD94B" w:rsidR="00B15472" w:rsidRPr="00405440" w:rsidRDefault="00B84A9D" w:rsidP="00E34856">
      <w:pPr>
        <w:spacing w:line="240" w:lineRule="auto"/>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м</w:t>
      </w:r>
      <w:r w:rsidR="00B15472" w:rsidRPr="00405440">
        <w:rPr>
          <w:rFonts w:ascii="Times New Roman" w:eastAsia="Times New Roman" w:hAnsi="Times New Roman" w:cs="Times New Roman"/>
          <w:sz w:val="24"/>
          <w:szCs w:val="24"/>
          <w:lang w:eastAsia="ru-RU"/>
        </w:rPr>
        <w:t>ал.</w:t>
      </w:r>
      <w:r w:rsidR="00037427" w:rsidRPr="00405440">
        <w:rPr>
          <w:rFonts w:ascii="Times New Roman" w:eastAsia="Times New Roman" w:hAnsi="Times New Roman" w:cs="Times New Roman"/>
          <w:sz w:val="24"/>
          <w:szCs w:val="24"/>
          <w:lang w:eastAsia="ru-RU"/>
        </w:rPr>
        <w:t>4</w:t>
      </w:r>
      <w:r w:rsidR="00B15472" w:rsidRPr="00405440">
        <w:rPr>
          <w:rFonts w:ascii="Times New Roman" w:eastAsia="Times New Roman" w:hAnsi="Times New Roman" w:cs="Times New Roman"/>
          <w:sz w:val="24"/>
          <w:szCs w:val="24"/>
          <w:lang w:eastAsia="ru-RU"/>
        </w:rPr>
        <w:t xml:space="preserve"> Розташування земельних ділянок на генеральному плані м. Коростень.</w:t>
      </w:r>
    </w:p>
    <w:tbl>
      <w:tblPr>
        <w:tblStyle w:val="ListTable2Accent2"/>
        <w:tblW w:w="9781" w:type="dxa"/>
        <w:jc w:val="center"/>
        <w:tblLook w:val="04A0" w:firstRow="1" w:lastRow="0" w:firstColumn="1" w:lastColumn="0" w:noHBand="0" w:noVBand="1"/>
      </w:tblPr>
      <w:tblGrid>
        <w:gridCol w:w="2835"/>
        <w:gridCol w:w="3119"/>
        <w:gridCol w:w="492"/>
        <w:gridCol w:w="3335"/>
      </w:tblGrid>
      <w:tr w:rsidR="00405440" w:rsidRPr="00405440" w14:paraId="296F5447" w14:textId="77777777" w:rsidTr="00147890">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E28E78F" w14:textId="77777777" w:rsidR="00BB39F4" w:rsidRPr="00405440" w:rsidRDefault="00BB39F4" w:rsidP="00E34856">
            <w:pPr>
              <w:contextualSpacing/>
              <w:jc w:val="center"/>
              <w:rPr>
                <w:rFonts w:ascii="Times New Roman" w:hAnsi="Times New Roman" w:cs="Times New Roman"/>
                <w:bCs w:val="0"/>
                <w:sz w:val="24"/>
                <w:szCs w:val="24"/>
              </w:rPr>
            </w:pPr>
          </w:p>
        </w:tc>
        <w:tc>
          <w:tcPr>
            <w:tcW w:w="3119" w:type="dxa"/>
            <w:vAlign w:val="center"/>
          </w:tcPr>
          <w:p w14:paraId="72481DBB" w14:textId="36227C3D" w:rsidR="00BB39F4" w:rsidRPr="00405440" w:rsidRDefault="00BB39F4" w:rsidP="00E34856">
            <w:pPr>
              <w:ind w:left="31"/>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05440">
              <w:rPr>
                <w:rFonts w:ascii="Times New Roman" w:hAnsi="Times New Roman" w:cs="Times New Roman"/>
                <w:sz w:val="24"/>
                <w:szCs w:val="24"/>
              </w:rPr>
              <w:t>Земельна ділянка 1</w:t>
            </w:r>
          </w:p>
        </w:tc>
        <w:tc>
          <w:tcPr>
            <w:tcW w:w="3827" w:type="dxa"/>
            <w:gridSpan w:val="2"/>
            <w:vAlign w:val="center"/>
          </w:tcPr>
          <w:p w14:paraId="53A98565" w14:textId="77777777" w:rsidR="00BB39F4" w:rsidRPr="00405440" w:rsidRDefault="00BB39F4"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05440">
              <w:rPr>
                <w:rFonts w:ascii="Times New Roman" w:hAnsi="Times New Roman" w:cs="Times New Roman"/>
                <w:sz w:val="24"/>
                <w:szCs w:val="24"/>
              </w:rPr>
              <w:t>Земельна ділянка 2</w:t>
            </w:r>
          </w:p>
        </w:tc>
      </w:tr>
      <w:tr w:rsidR="00405440" w:rsidRPr="00405440" w14:paraId="24BA217E" w14:textId="77777777" w:rsidTr="0014789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F00E071" w14:textId="77777777" w:rsidR="00BB39F4" w:rsidRPr="00405440" w:rsidRDefault="00BB39F4" w:rsidP="00E34856">
            <w:pPr>
              <w:spacing w:before="0"/>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Місцезнаходження</w:t>
            </w:r>
          </w:p>
        </w:tc>
        <w:tc>
          <w:tcPr>
            <w:tcW w:w="3119" w:type="dxa"/>
            <w:vAlign w:val="center"/>
          </w:tcPr>
          <w:p w14:paraId="4FAF0ED0" w14:textId="64B4B487" w:rsidR="00BB39F4" w:rsidRPr="00405440" w:rsidRDefault="00BB39F4" w:rsidP="00E34856">
            <w:pPr>
              <w:spacing w:before="0"/>
              <w:ind w:lef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Україна, Житомирська область, м. Коростень, провулок Залізничний, 7</w:t>
            </w:r>
          </w:p>
        </w:tc>
        <w:tc>
          <w:tcPr>
            <w:tcW w:w="3827" w:type="dxa"/>
            <w:gridSpan w:val="2"/>
            <w:vAlign w:val="center"/>
          </w:tcPr>
          <w:p w14:paraId="0CD0DC33" w14:textId="77777777" w:rsidR="00F6751E" w:rsidRDefault="00BB39F4"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Україна, Житомирська область, </w:t>
            </w:r>
          </w:p>
          <w:p w14:paraId="45F009F0" w14:textId="601B27C0" w:rsidR="00BB39F4" w:rsidRPr="00405440" w:rsidRDefault="00BB39F4"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м. Коростень, по вулиці Залізничній, в</w:t>
            </w:r>
            <w:r w:rsidR="00F6751E">
              <w:rPr>
                <w:rFonts w:ascii="Times New Roman" w:hAnsi="Times New Roman" w:cs="Times New Roman"/>
                <w:bCs/>
                <w:sz w:val="24"/>
                <w:szCs w:val="24"/>
                <w:lang w:eastAsia="en-US"/>
              </w:rPr>
              <w:t xml:space="preserve"> </w:t>
            </w:r>
            <w:r w:rsidRPr="00405440">
              <w:rPr>
                <w:rFonts w:ascii="Times New Roman" w:hAnsi="Times New Roman" w:cs="Times New Roman"/>
                <w:bCs/>
                <w:sz w:val="24"/>
                <w:szCs w:val="24"/>
                <w:lang w:eastAsia="en-US"/>
              </w:rPr>
              <w:t>районі будівлі № 2</w:t>
            </w:r>
          </w:p>
        </w:tc>
      </w:tr>
      <w:tr w:rsidR="00405440" w:rsidRPr="00405440" w14:paraId="08EEB691" w14:textId="77777777" w:rsidTr="00147890">
        <w:trPr>
          <w:trHeight w:val="542"/>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36610C2" w14:textId="00960C62" w:rsidR="00BB39F4" w:rsidRPr="00405440" w:rsidRDefault="00BB39F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Кадастровий номер</w:t>
            </w:r>
          </w:p>
        </w:tc>
        <w:tc>
          <w:tcPr>
            <w:tcW w:w="3119" w:type="dxa"/>
            <w:vAlign w:val="center"/>
          </w:tcPr>
          <w:p w14:paraId="5D9DD2DE" w14:textId="77777777" w:rsidR="00BB39F4" w:rsidRPr="00405440" w:rsidRDefault="00BB39F4"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1822386600:14:000:0035</w:t>
            </w:r>
          </w:p>
        </w:tc>
        <w:tc>
          <w:tcPr>
            <w:tcW w:w="3827" w:type="dxa"/>
            <w:gridSpan w:val="2"/>
            <w:vAlign w:val="center"/>
          </w:tcPr>
          <w:p w14:paraId="0AAF7A2D" w14:textId="77777777" w:rsidR="00BB39F4" w:rsidRPr="00405440" w:rsidRDefault="00BB39F4"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1822386600:14:000:0010</w:t>
            </w:r>
          </w:p>
        </w:tc>
      </w:tr>
      <w:tr w:rsidR="00405440" w:rsidRPr="00405440" w14:paraId="12B72AA7" w14:textId="77777777" w:rsidTr="0014789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8DE7E37" w14:textId="77777777" w:rsidR="00BB39F4" w:rsidRPr="00405440" w:rsidRDefault="00BB39F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Площа земельної ділянки</w:t>
            </w:r>
          </w:p>
        </w:tc>
        <w:tc>
          <w:tcPr>
            <w:tcW w:w="3119" w:type="dxa"/>
            <w:vAlign w:val="center"/>
          </w:tcPr>
          <w:p w14:paraId="1A9CDDE6" w14:textId="77777777" w:rsidR="00BB39F4" w:rsidRPr="00405440" w:rsidRDefault="00BB39F4"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56,1741 га</w:t>
            </w:r>
          </w:p>
        </w:tc>
        <w:tc>
          <w:tcPr>
            <w:tcW w:w="3827" w:type="dxa"/>
            <w:gridSpan w:val="2"/>
            <w:vAlign w:val="center"/>
          </w:tcPr>
          <w:p w14:paraId="0EF972D6" w14:textId="69A87BA4" w:rsidR="00BB39F4" w:rsidRPr="00405440" w:rsidRDefault="00A35AA6"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Pr>
                <w:rFonts w:ascii="Times New Roman" w:hAnsi="Times New Roman" w:cs="Times New Roman"/>
                <w:bCs/>
                <w:sz w:val="24"/>
                <w:szCs w:val="24"/>
                <w:lang w:eastAsia="en-US"/>
              </w:rPr>
              <w:t>21.8495</w:t>
            </w:r>
            <w:r w:rsidR="00BB39F4" w:rsidRPr="00405440">
              <w:rPr>
                <w:rFonts w:ascii="Times New Roman" w:hAnsi="Times New Roman" w:cs="Times New Roman"/>
                <w:bCs/>
                <w:sz w:val="24"/>
                <w:szCs w:val="24"/>
                <w:lang w:eastAsia="en-US"/>
              </w:rPr>
              <w:t xml:space="preserve"> га</w:t>
            </w:r>
          </w:p>
        </w:tc>
      </w:tr>
      <w:tr w:rsidR="00405440" w:rsidRPr="00405440" w14:paraId="129DCB54" w14:textId="77777777" w:rsidTr="00147890">
        <w:trPr>
          <w:trHeight w:val="444"/>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7EBF0E8" w14:textId="77777777" w:rsidR="00BB39F4" w:rsidRPr="00405440" w:rsidRDefault="00BB39F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Тип земельної ділянки</w:t>
            </w:r>
          </w:p>
        </w:tc>
        <w:tc>
          <w:tcPr>
            <w:tcW w:w="6946" w:type="dxa"/>
            <w:gridSpan w:val="3"/>
            <w:vAlign w:val="center"/>
          </w:tcPr>
          <w:p w14:paraId="5185BC83" w14:textId="77777777" w:rsidR="00BB39F4" w:rsidRPr="00405440" w:rsidRDefault="00BB39F4"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w:t>
            </w:r>
            <w:proofErr w:type="spellStart"/>
            <w:r w:rsidRPr="00405440">
              <w:rPr>
                <w:rFonts w:ascii="Times New Roman" w:hAnsi="Times New Roman" w:cs="Times New Roman"/>
                <w:bCs/>
                <w:sz w:val="24"/>
                <w:szCs w:val="24"/>
                <w:lang w:eastAsia="en-US"/>
              </w:rPr>
              <w:t>greenfield</w:t>
            </w:r>
            <w:proofErr w:type="spellEnd"/>
            <w:r w:rsidRPr="00405440">
              <w:rPr>
                <w:rFonts w:ascii="Times New Roman" w:hAnsi="Times New Roman" w:cs="Times New Roman"/>
                <w:bCs/>
                <w:sz w:val="24"/>
                <w:szCs w:val="24"/>
                <w:lang w:eastAsia="en-US"/>
              </w:rPr>
              <w:t>» (вільні від забудови земельні ділянки без об'єктів нерухомого майна)</w:t>
            </w:r>
          </w:p>
        </w:tc>
      </w:tr>
      <w:tr w:rsidR="00405440" w:rsidRPr="00405440" w14:paraId="2A3A5B4B" w14:textId="77777777" w:rsidTr="00147890">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A8E11E8" w14:textId="77777777" w:rsidR="00BB39F4" w:rsidRPr="00405440" w:rsidRDefault="00BB39F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Цільове призначення</w:t>
            </w:r>
          </w:p>
        </w:tc>
        <w:tc>
          <w:tcPr>
            <w:tcW w:w="6946" w:type="dxa"/>
            <w:gridSpan w:val="3"/>
            <w:vAlign w:val="center"/>
          </w:tcPr>
          <w:p w14:paraId="4751DA8E" w14:textId="55359A34" w:rsidR="00BB39F4" w:rsidRPr="00405440" w:rsidRDefault="00C14306"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11.02  категорія земель – 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w:t>
            </w:r>
          </w:p>
        </w:tc>
      </w:tr>
      <w:tr w:rsidR="00405440" w:rsidRPr="00405440" w14:paraId="0CBF5A10" w14:textId="77777777" w:rsidTr="00147890">
        <w:trPr>
          <w:trHeight w:val="472"/>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8225EC2" w14:textId="4F69B067" w:rsidR="008638AF" w:rsidRPr="00405440" w:rsidRDefault="008638AF"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 xml:space="preserve">Форма ділянки </w:t>
            </w:r>
          </w:p>
        </w:tc>
        <w:tc>
          <w:tcPr>
            <w:tcW w:w="6946" w:type="dxa"/>
            <w:gridSpan w:val="3"/>
            <w:vAlign w:val="center"/>
          </w:tcPr>
          <w:p w14:paraId="599A3A67" w14:textId="7A794F46" w:rsidR="008638AF" w:rsidRPr="00405440" w:rsidRDefault="008638AF"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ламана багатокутна трапеція</w:t>
            </w:r>
          </w:p>
        </w:tc>
      </w:tr>
      <w:tr w:rsidR="00405440" w:rsidRPr="00405440" w14:paraId="245EF1AB" w14:textId="77777777" w:rsidTr="00147890">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9F29134" w14:textId="39EC5B99" w:rsidR="00150685" w:rsidRPr="00405440" w:rsidRDefault="0028667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lastRenderedPageBreak/>
              <w:t>Рельєф</w:t>
            </w:r>
          </w:p>
        </w:tc>
        <w:tc>
          <w:tcPr>
            <w:tcW w:w="3611" w:type="dxa"/>
            <w:gridSpan w:val="2"/>
            <w:vAlign w:val="center"/>
          </w:tcPr>
          <w:p w14:paraId="4DC7318B" w14:textId="53ADBCB9" w:rsidR="00150685" w:rsidRPr="00405440" w:rsidRDefault="00286674"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Рівномірний, присутня чагарникова рослинність,</w:t>
            </w:r>
            <w:r w:rsidRPr="00405440">
              <w:rPr>
                <w:rFonts w:ascii="Times New Roman" w:hAnsi="Times New Roman" w:cs="Times New Roman"/>
                <w:sz w:val="24"/>
                <w:szCs w:val="24"/>
                <w:lang w:eastAsia="en-US"/>
              </w:rPr>
              <w:t xml:space="preserve"> потребує заходів з вертикального планування та інженерної підготовки.</w:t>
            </w:r>
          </w:p>
        </w:tc>
        <w:tc>
          <w:tcPr>
            <w:tcW w:w="3335" w:type="dxa"/>
            <w:vAlign w:val="center"/>
          </w:tcPr>
          <w:p w14:paraId="09B94A2A" w14:textId="6AAABCC6" w:rsidR="00150685" w:rsidRPr="00405440" w:rsidRDefault="00147890"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Pr>
                <w:rFonts w:ascii="Times New Roman" w:hAnsi="Times New Roman" w:cs="Times New Roman"/>
                <w:bCs/>
                <w:sz w:val="24"/>
                <w:szCs w:val="24"/>
                <w:lang w:eastAsia="en-US"/>
              </w:rPr>
              <w:t>Р</w:t>
            </w:r>
            <w:r w:rsidR="00286674" w:rsidRPr="00405440">
              <w:rPr>
                <w:rFonts w:ascii="Times New Roman" w:hAnsi="Times New Roman" w:cs="Times New Roman"/>
                <w:bCs/>
                <w:sz w:val="24"/>
                <w:szCs w:val="24"/>
                <w:lang w:eastAsia="en-US"/>
              </w:rPr>
              <w:t>івномірний,</w:t>
            </w:r>
            <w:r w:rsidR="00286674" w:rsidRPr="00405440">
              <w:rPr>
                <w:rFonts w:ascii="Times New Roman" w:hAnsi="Times New Roman" w:cs="Times New Roman"/>
                <w:sz w:val="24"/>
                <w:szCs w:val="24"/>
                <w:lang w:eastAsia="en-US"/>
              </w:rPr>
              <w:t xml:space="preserve"> потребує заходів з вертикального планування та інженерної підготовки.</w:t>
            </w:r>
          </w:p>
        </w:tc>
      </w:tr>
    </w:tbl>
    <w:p w14:paraId="7E095B02" w14:textId="77777777" w:rsidR="00BC0A47" w:rsidRPr="00405440" w:rsidRDefault="00BC0A47" w:rsidP="00E34856">
      <w:pPr>
        <w:spacing w:after="0" w:line="240" w:lineRule="auto"/>
        <w:ind w:left="720"/>
        <w:contextualSpacing/>
        <w:jc w:val="both"/>
        <w:rPr>
          <w:rFonts w:ascii="Times New Roman" w:eastAsia="Times New Roman" w:hAnsi="Times New Roman" w:cs="Times New Roman"/>
          <w:b/>
          <w:sz w:val="28"/>
          <w:szCs w:val="28"/>
          <w:lang w:val="ru-RU" w:eastAsia="ru-RU"/>
        </w:rPr>
      </w:pPr>
    </w:p>
    <w:p w14:paraId="4CB024C8" w14:textId="5AB4D7EA" w:rsidR="005F6EB0" w:rsidRPr="00405440" w:rsidRDefault="005F6EB0" w:rsidP="00E34856">
      <w:pPr>
        <w:spacing w:after="0" w:line="240" w:lineRule="auto"/>
        <w:ind w:firstLine="720"/>
        <w:contextualSpacing/>
        <w:jc w:val="both"/>
        <w:rPr>
          <w:rFonts w:ascii="Times New Roman" w:eastAsia="Times New Roman" w:hAnsi="Times New Roman" w:cs="Times New Roman"/>
          <w:sz w:val="28"/>
          <w:szCs w:val="28"/>
          <w:lang w:val="ru-RU" w:eastAsia="ru-RU"/>
        </w:rPr>
      </w:pPr>
      <w:r w:rsidRPr="00405440">
        <w:rPr>
          <w:rFonts w:ascii="Times New Roman" w:eastAsia="Times New Roman" w:hAnsi="Times New Roman" w:cs="Times New Roman"/>
          <w:sz w:val="28"/>
          <w:szCs w:val="28"/>
          <w:lang w:eastAsia="ru-RU"/>
        </w:rPr>
        <w:t>Між земельними ділянками №1</w:t>
      </w:r>
      <w:r w:rsidR="000726CA" w:rsidRPr="00405440">
        <w:rPr>
          <w:rFonts w:ascii="Times New Roman" w:eastAsia="Times New Roman" w:hAnsi="Times New Roman" w:cs="Times New Roman"/>
          <w:sz w:val="28"/>
          <w:szCs w:val="28"/>
          <w:lang w:eastAsia="ru-RU"/>
        </w:rPr>
        <w:t xml:space="preserve"> </w:t>
      </w:r>
      <w:r w:rsidRPr="00405440">
        <w:rPr>
          <w:rFonts w:ascii="Times New Roman" w:eastAsia="Times New Roman" w:hAnsi="Times New Roman" w:cs="Times New Roman"/>
          <w:sz w:val="28"/>
          <w:szCs w:val="28"/>
          <w:lang w:eastAsia="ru-RU"/>
        </w:rPr>
        <w:t>та №2 містобудівною документацією передбачено здійснення будівництва автомобільної дороги загального користування</w:t>
      </w:r>
      <w:r w:rsidRPr="00405440">
        <w:rPr>
          <w:rFonts w:ascii="Times New Roman" w:eastAsia="Times New Roman" w:hAnsi="Times New Roman" w:cs="Times New Roman"/>
          <w:sz w:val="28"/>
          <w:szCs w:val="28"/>
          <w:lang w:val="ru-RU" w:eastAsia="ru-RU"/>
        </w:rPr>
        <w:t>.</w:t>
      </w:r>
    </w:p>
    <w:p w14:paraId="14FE76C2" w14:textId="47E6D86B" w:rsidR="00BC0A47" w:rsidRPr="00405440" w:rsidRDefault="00BC0A47" w:rsidP="00E34856">
      <w:pPr>
        <w:spacing w:after="0" w:line="240" w:lineRule="auto"/>
        <w:ind w:left="720"/>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Розміщення об’єктів інфраструктури:</w:t>
      </w:r>
    </w:p>
    <w:p w14:paraId="149C7371" w14:textId="33ADFD4C" w:rsidR="003F6663" w:rsidRPr="00405440" w:rsidRDefault="00BC0A47" w:rsidP="0018322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Міжнародний аеропорт «Київ» - 160 км</w:t>
      </w:r>
      <w:r w:rsidR="003F6663" w:rsidRPr="00405440">
        <w:rPr>
          <w:rFonts w:ascii="Times New Roman" w:eastAsia="Times New Roman" w:hAnsi="Times New Roman" w:cs="Times New Roman"/>
          <w:sz w:val="28"/>
          <w:szCs w:val="28"/>
          <w:lang w:eastAsia="en-US"/>
        </w:rPr>
        <w:t xml:space="preserve"> (через повномасштабне вторгнення повністю закрито повітряний простір над країною з 24 лютого 2022 року).</w:t>
      </w:r>
    </w:p>
    <w:p w14:paraId="1DCDEF91" w14:textId="77777777" w:rsidR="0018322F" w:rsidRDefault="003F6663" w:rsidP="0018322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 </w:t>
      </w:r>
      <w:r w:rsidR="00BC0A47" w:rsidRPr="00405440">
        <w:rPr>
          <w:rFonts w:ascii="Times New Roman" w:eastAsia="Times New Roman" w:hAnsi="Times New Roman" w:cs="Times New Roman"/>
          <w:sz w:val="28"/>
          <w:szCs w:val="28"/>
          <w:lang w:eastAsia="en-US"/>
        </w:rPr>
        <w:t xml:space="preserve">Залізниця: </w:t>
      </w:r>
    </w:p>
    <w:p w14:paraId="03E0E9A9" w14:textId="77777777" w:rsidR="0018322F" w:rsidRDefault="003F6663" w:rsidP="0018322F">
      <w:pPr>
        <w:numPr>
          <w:ilvl w:val="1"/>
          <w:numId w:val="4"/>
        </w:numPr>
        <w:spacing w:after="0" w:line="240" w:lineRule="auto"/>
        <w:contextualSpacing/>
        <w:jc w:val="both"/>
        <w:rPr>
          <w:rFonts w:ascii="Times New Roman" w:eastAsia="Times New Roman" w:hAnsi="Times New Roman" w:cs="Times New Roman"/>
          <w:sz w:val="28"/>
          <w:szCs w:val="28"/>
          <w:lang w:eastAsia="en-US"/>
        </w:rPr>
      </w:pPr>
      <w:proofErr w:type="spellStart"/>
      <w:r w:rsidRPr="00405440">
        <w:rPr>
          <w:rFonts w:ascii="Times New Roman" w:eastAsia="Times New Roman" w:hAnsi="Times New Roman" w:cs="Times New Roman"/>
          <w:sz w:val="28"/>
          <w:szCs w:val="28"/>
          <w:lang w:eastAsia="en-US"/>
        </w:rPr>
        <w:t>дільнича</w:t>
      </w:r>
      <w:proofErr w:type="spellEnd"/>
      <w:r w:rsidRPr="00405440">
        <w:rPr>
          <w:rFonts w:ascii="Times New Roman" w:eastAsia="Times New Roman" w:hAnsi="Times New Roman" w:cs="Times New Roman"/>
          <w:sz w:val="28"/>
          <w:szCs w:val="28"/>
          <w:lang w:eastAsia="en-US"/>
        </w:rPr>
        <w:t xml:space="preserve"> станція «Коростень-Подільський»</w:t>
      </w:r>
      <w:r w:rsidR="0047475A" w:rsidRPr="00405440">
        <w:rPr>
          <w:rFonts w:ascii="Times New Roman" w:eastAsia="Times New Roman" w:hAnsi="Times New Roman" w:cs="Times New Roman"/>
          <w:sz w:val="28"/>
          <w:szCs w:val="28"/>
          <w:lang w:eastAsia="en-US"/>
        </w:rPr>
        <w:t xml:space="preserve"> - </w:t>
      </w:r>
      <w:r w:rsidRPr="00405440">
        <w:rPr>
          <w:rFonts w:ascii="Times New Roman" w:eastAsia="Times New Roman" w:hAnsi="Times New Roman" w:cs="Times New Roman"/>
          <w:sz w:val="28"/>
          <w:szCs w:val="28"/>
          <w:lang w:eastAsia="en-US"/>
        </w:rPr>
        <w:t>1,7 км</w:t>
      </w:r>
      <w:r w:rsidR="0018322F">
        <w:rPr>
          <w:rFonts w:ascii="Times New Roman" w:eastAsia="Times New Roman" w:hAnsi="Times New Roman" w:cs="Times New Roman"/>
          <w:sz w:val="28"/>
          <w:szCs w:val="28"/>
          <w:lang w:eastAsia="en-US"/>
        </w:rPr>
        <w:t>,</w:t>
      </w:r>
    </w:p>
    <w:p w14:paraId="66BCB70A" w14:textId="7BB7129C" w:rsidR="0018322F" w:rsidRDefault="0018322F" w:rsidP="0018322F">
      <w:pPr>
        <w:numPr>
          <w:ilvl w:val="1"/>
          <w:numId w:val="4"/>
        </w:numPr>
        <w:spacing w:after="0" w:line="240" w:lineRule="auto"/>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залізнична колія – 2,1 км. </w:t>
      </w:r>
    </w:p>
    <w:p w14:paraId="1C728198" w14:textId="1C3A17FD" w:rsidR="00BC0A47" w:rsidRPr="00405440" w:rsidRDefault="00BC0A47" w:rsidP="0018322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Дорога з твердим покриттям - </w:t>
      </w:r>
      <w:r w:rsidR="00C033F9" w:rsidRPr="00405440">
        <w:rPr>
          <w:rFonts w:ascii="Times New Roman" w:eastAsia="Times New Roman" w:hAnsi="Times New Roman" w:cs="Times New Roman"/>
          <w:sz w:val="28"/>
          <w:szCs w:val="28"/>
          <w:lang w:eastAsia="en-US"/>
        </w:rPr>
        <w:t>300</w:t>
      </w:r>
      <w:r w:rsidRPr="00405440">
        <w:rPr>
          <w:rFonts w:ascii="Times New Roman" w:eastAsia="Times New Roman" w:hAnsi="Times New Roman" w:cs="Times New Roman"/>
          <w:sz w:val="28"/>
          <w:szCs w:val="28"/>
          <w:lang w:eastAsia="en-US"/>
        </w:rPr>
        <w:t xml:space="preserve"> м;</w:t>
      </w:r>
    </w:p>
    <w:p w14:paraId="2EAEB473" w14:textId="3230C93D" w:rsidR="0047475A" w:rsidRPr="00405440" w:rsidRDefault="00BC0A47" w:rsidP="0018322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Фізичний план (картографічна інформація): наявна. </w:t>
      </w:r>
    </w:p>
    <w:p w14:paraId="63CB566A" w14:textId="77777777" w:rsidR="00645166" w:rsidRPr="00405440" w:rsidRDefault="00645166" w:rsidP="00E34856">
      <w:pPr>
        <w:spacing w:after="0" w:line="240" w:lineRule="auto"/>
        <w:ind w:firstLine="567"/>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Результати аналізу світового досвіду розвитку індустріальних парків, а також основних тенденцій розвитку промислової нерухомості України, дозволяють виділяти ряд параметрів індустріального парку, які забезпечуватимуть його привабливість для потенційних користувачів: </w:t>
      </w:r>
    </w:p>
    <w:p w14:paraId="0ABF0AFC" w14:textId="0B3DF6FE"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індустріальній парк має зручне транспортне обслуговування, поруч знаходяться соціальні і комерційні об'єкти; </w:t>
      </w:r>
    </w:p>
    <w:p w14:paraId="5E151D4B" w14:textId="63A965CA"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враховуючи специфіку потреби виробничих компанії, на території індустріального парку, окрім промислових площ, планується будувати складські об’єкти; </w:t>
      </w:r>
    </w:p>
    <w:p w14:paraId="6B11A57A" w14:textId="4B9BBFB1" w:rsidR="00645166" w:rsidRPr="00405440" w:rsidRDefault="00147890"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w:t>
      </w:r>
      <w:r w:rsidR="00645166" w:rsidRPr="00405440">
        <w:rPr>
          <w:rFonts w:ascii="Times New Roman" w:eastAsia="Times New Roman" w:hAnsi="Times New Roman" w:cs="Times New Roman"/>
          <w:sz w:val="28"/>
          <w:szCs w:val="28"/>
          <w:lang w:eastAsia="en-US"/>
        </w:rPr>
        <w:t>ланується проведення комунікацій з необхідним запасом потужностей (електроенергія, газ, вода, водостічні системи) на всю перспективу розвитку індустріального парку;</w:t>
      </w:r>
    </w:p>
    <w:p w14:paraId="4C13446D" w14:textId="0D44967B" w:rsidR="00645166" w:rsidRPr="00405440" w:rsidRDefault="00645166" w:rsidP="00E34856">
      <w:pPr>
        <w:spacing w:after="0" w:line="240" w:lineRule="auto"/>
        <w:ind w:left="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Привабливі ознаки для потенційних інвесторів:</w:t>
      </w:r>
    </w:p>
    <w:p w14:paraId="1A34DA5F" w14:textId="77777777"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доступ до центру міста, враховуючи наявність автодоріг та громадського транспорту; </w:t>
      </w:r>
    </w:p>
    <w:p w14:paraId="78AA4101" w14:textId="77777777"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можливість розміщення обслуговуючих об’єктів;</w:t>
      </w:r>
    </w:p>
    <w:p w14:paraId="368CC30B" w14:textId="72F94F92"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можливість розташування </w:t>
      </w:r>
      <w:r w:rsidR="00CD755D">
        <w:rPr>
          <w:rFonts w:ascii="Times New Roman" w:eastAsia="Times New Roman" w:hAnsi="Times New Roman" w:cs="Times New Roman"/>
          <w:sz w:val="28"/>
          <w:szCs w:val="28"/>
          <w:lang w:eastAsia="en-US"/>
        </w:rPr>
        <w:t xml:space="preserve">альтернативних енергетичних </w:t>
      </w:r>
      <w:r w:rsidRPr="00405440">
        <w:rPr>
          <w:rFonts w:ascii="Times New Roman" w:eastAsia="Times New Roman" w:hAnsi="Times New Roman" w:cs="Times New Roman"/>
          <w:sz w:val="28"/>
          <w:szCs w:val="28"/>
          <w:lang w:eastAsia="en-US"/>
        </w:rPr>
        <w:t>джерел;</w:t>
      </w:r>
    </w:p>
    <w:p w14:paraId="51234441" w14:textId="77777777"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відсутність звалищ, очисних споруд та небезпечних виробництв;</w:t>
      </w:r>
    </w:p>
    <w:p w14:paraId="50FE417C" w14:textId="77777777"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відсутність перепаду ґрунтів.</w:t>
      </w:r>
    </w:p>
    <w:p w14:paraId="364215EA" w14:textId="77777777" w:rsidR="0018322F" w:rsidRPr="00405440" w:rsidRDefault="0018322F" w:rsidP="00E34856">
      <w:pPr>
        <w:spacing w:after="0" w:line="240" w:lineRule="auto"/>
        <w:ind w:left="720"/>
        <w:contextualSpacing/>
        <w:jc w:val="both"/>
        <w:rPr>
          <w:rFonts w:ascii="Times New Roman" w:eastAsia="Times New Roman" w:hAnsi="Times New Roman" w:cs="Times New Roman"/>
          <w:sz w:val="28"/>
          <w:szCs w:val="28"/>
          <w:lang w:eastAsia="en-US"/>
        </w:rPr>
      </w:pPr>
    </w:p>
    <w:p w14:paraId="53074B38" w14:textId="30C7BC83" w:rsidR="00281A0F" w:rsidRDefault="000A0759" w:rsidP="00232F60">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t>С</w:t>
      </w:r>
      <w:r w:rsidRPr="00637FB6">
        <w:rPr>
          <w:rFonts w:ascii="Times New Roman" w:eastAsia="MS Mincho" w:hAnsi="Times New Roman" w:cs="Times New Roman"/>
          <w:b/>
          <w:bCs/>
          <w:sz w:val="32"/>
          <w:szCs w:val="32"/>
          <w:lang w:eastAsia="en-US"/>
        </w:rPr>
        <w:t>трок, на який створюється індустріальний парк</w:t>
      </w:r>
    </w:p>
    <w:p w14:paraId="41FF8255" w14:textId="77777777" w:rsidR="00CB74C4" w:rsidRPr="00637FB6" w:rsidRDefault="00CB74C4" w:rsidP="00CB74C4">
      <w:pPr>
        <w:spacing w:after="0" w:line="240" w:lineRule="auto"/>
        <w:contextualSpacing/>
        <w:jc w:val="center"/>
        <w:rPr>
          <w:rFonts w:ascii="Times New Roman" w:eastAsia="MS Mincho" w:hAnsi="Times New Roman" w:cs="Times New Roman"/>
          <w:b/>
          <w:bCs/>
          <w:sz w:val="32"/>
          <w:szCs w:val="32"/>
          <w:lang w:eastAsia="en-US"/>
        </w:rPr>
      </w:pPr>
    </w:p>
    <w:p w14:paraId="59DD8B91" w14:textId="2D8D1F7A" w:rsidR="00281A0F"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Індустріальний парк «</w:t>
      </w:r>
      <w:r w:rsidR="005A2B0E" w:rsidRPr="00405440">
        <w:rPr>
          <w:rFonts w:ascii="Times New Roman" w:eastAsia="Times New Roman" w:hAnsi="Times New Roman" w:cs="Times New Roman"/>
          <w:bCs/>
          <w:sz w:val="28"/>
          <w:szCs w:val="28"/>
          <w:lang w:eastAsia="en-US"/>
        </w:rPr>
        <w:t>Коростень-</w:t>
      </w:r>
      <w:r w:rsidR="000617B8">
        <w:rPr>
          <w:rFonts w:ascii="Times New Roman" w:eastAsia="Times New Roman" w:hAnsi="Times New Roman" w:cs="Times New Roman"/>
          <w:bCs/>
          <w:sz w:val="28"/>
          <w:szCs w:val="28"/>
          <w:lang w:eastAsia="en-US"/>
        </w:rPr>
        <w:t>Подільський</w:t>
      </w:r>
      <w:r w:rsidRPr="00405440">
        <w:rPr>
          <w:rFonts w:ascii="Times New Roman" w:eastAsia="Times New Roman" w:hAnsi="Times New Roman" w:cs="Times New Roman"/>
          <w:bCs/>
          <w:sz w:val="28"/>
          <w:szCs w:val="28"/>
          <w:lang w:eastAsia="en-US"/>
        </w:rPr>
        <w:t xml:space="preserve">» створюється строком на 30 років </w:t>
      </w:r>
      <w:r w:rsidR="00C87D0E" w:rsidRPr="00405440">
        <w:rPr>
          <w:rFonts w:ascii="Times New Roman" w:eastAsia="Times New Roman" w:hAnsi="Times New Roman" w:cs="Times New Roman"/>
          <w:bCs/>
          <w:sz w:val="28"/>
          <w:szCs w:val="28"/>
          <w:lang w:eastAsia="en-US"/>
        </w:rPr>
        <w:t xml:space="preserve"> з моменту прийняття </w:t>
      </w:r>
      <w:r w:rsidR="00637FB6">
        <w:rPr>
          <w:rFonts w:ascii="Times New Roman" w:eastAsia="Times New Roman" w:hAnsi="Times New Roman" w:cs="Times New Roman"/>
          <w:bCs/>
          <w:sz w:val="28"/>
          <w:szCs w:val="28"/>
          <w:lang w:eastAsia="en-US"/>
        </w:rPr>
        <w:t>і</w:t>
      </w:r>
      <w:r w:rsidR="00C87D0E" w:rsidRPr="00405440">
        <w:rPr>
          <w:rFonts w:ascii="Times New Roman" w:eastAsia="Times New Roman" w:hAnsi="Times New Roman" w:cs="Times New Roman"/>
          <w:bCs/>
          <w:sz w:val="28"/>
          <w:szCs w:val="28"/>
          <w:lang w:eastAsia="en-US"/>
        </w:rPr>
        <w:t>ніціатором рішення про створення індустріального парку.</w:t>
      </w:r>
    </w:p>
    <w:p w14:paraId="7007F4C8" w14:textId="40840792" w:rsidR="00281A0F" w:rsidRPr="00637FB6" w:rsidRDefault="000A0759" w:rsidP="00232F60">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lastRenderedPageBreak/>
        <w:t>В</w:t>
      </w:r>
      <w:r w:rsidRPr="00637FB6">
        <w:rPr>
          <w:rFonts w:ascii="Times New Roman" w:eastAsia="MS Mincho" w:hAnsi="Times New Roman" w:cs="Times New Roman"/>
          <w:b/>
          <w:bCs/>
          <w:sz w:val="32"/>
          <w:szCs w:val="32"/>
          <w:lang w:eastAsia="en-US"/>
        </w:rPr>
        <w:t>имоги до учасників індустріального парку</w:t>
      </w:r>
    </w:p>
    <w:p w14:paraId="7C468C72" w14:textId="106C3D5A" w:rsidR="00281A0F" w:rsidRPr="00405440" w:rsidRDefault="00281A0F" w:rsidP="00E34856">
      <w:pPr>
        <w:tabs>
          <w:tab w:val="left" w:pos="993"/>
        </w:tabs>
        <w:spacing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Учасником індустріального парку</w:t>
      </w:r>
      <w:r w:rsidRPr="00405440">
        <w:rPr>
          <w:rFonts w:ascii="Times New Roman" w:eastAsia="Times New Roman" w:hAnsi="Times New Roman" w:cs="Times New Roman"/>
          <w:b/>
          <w:sz w:val="28"/>
          <w:szCs w:val="28"/>
          <w:lang w:eastAsia="en-US"/>
        </w:rPr>
        <w:t xml:space="preserve"> </w:t>
      </w:r>
      <w:r w:rsidRPr="00405440">
        <w:rPr>
          <w:rFonts w:ascii="Times New Roman" w:eastAsia="Times New Roman" w:hAnsi="Times New Roman" w:cs="Times New Roman"/>
          <w:bCs/>
          <w:sz w:val="28"/>
          <w:szCs w:val="28"/>
          <w:lang w:eastAsia="en-US"/>
        </w:rPr>
        <w:t xml:space="preserve">може бути суб’єкт господарювання будь-якої форми власності, зареєстрований на території (в межах) індустріального парку, який згідно із законодавством набув право на земельну ділянку та/або інший об’єкт (частину об’єкта) нерухомого майна у межах індустріального парку, уклав з керуючою компанією договір про здійснення господарської діяльності у межах індустріального парку, відповідно до концепції індустріального парку та має здійснювати діяльність виключно у сфері переробної промисловості, а також науково-технічну діяльність, діяльність у сфері інформації і телекомунікацій лише на території (в межах) індустріального парку. </w:t>
      </w:r>
    </w:p>
    <w:p w14:paraId="3986F1EB" w14:textId="77777777" w:rsidR="00281A0F" w:rsidRPr="00405440" w:rsidRDefault="00281A0F" w:rsidP="00E34856">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Основні вимоги до учасників індустріального парку наступні:</w:t>
      </w:r>
    </w:p>
    <w:p w14:paraId="08FB8BA2"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Учасники індустріального парку (надалі – Учасники), як суб’єкти господарювання будь-якої форми власності, мають бути зареєстровані на території даного індустріального парку.</w:t>
      </w:r>
    </w:p>
    <w:p w14:paraId="35286F5D"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Укладення в установленому чинним законодавством порядку між учасниками та керуючою компанією індустріального парку угоди про передачу у володіння та користування земельної ділянки (суборенду) з правом її забудови в межах індустріального парку.</w:t>
      </w:r>
    </w:p>
    <w:p w14:paraId="6B450E63"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Укладення з керуючою компанією індустріального парку договору про здійснення господарської діяльності у межах індустріального парку відповідно до статті 30 Закону України «Про індустріальні парки».</w:t>
      </w:r>
    </w:p>
    <w:p w14:paraId="5345D05E"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Мінімальний гарантований строк здійснення господарської діяльності у межах індустріального парку – 10 років.</w:t>
      </w:r>
    </w:p>
    <w:p w14:paraId="38578F46" w14:textId="237A53DB"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Переважне використання праці працівників - громадян України, жителів  </w:t>
      </w:r>
      <w:r w:rsidR="007A5557" w:rsidRPr="00405440">
        <w:rPr>
          <w:rFonts w:ascii="Times New Roman" w:eastAsia="Times New Roman" w:hAnsi="Times New Roman" w:cs="Times New Roman"/>
          <w:sz w:val="28"/>
          <w:szCs w:val="28"/>
          <w:lang w:eastAsia="en-US"/>
        </w:rPr>
        <w:t>Коростенської</w:t>
      </w:r>
      <w:r w:rsidR="00FE18E5" w:rsidRPr="00405440">
        <w:rPr>
          <w:rFonts w:ascii="Times New Roman" w:eastAsia="Times New Roman" w:hAnsi="Times New Roman" w:cs="Times New Roman"/>
          <w:sz w:val="28"/>
          <w:szCs w:val="28"/>
          <w:lang w:eastAsia="en-US"/>
        </w:rPr>
        <w:t xml:space="preserve"> міської</w:t>
      </w:r>
      <w:r w:rsidRPr="00405440">
        <w:rPr>
          <w:rFonts w:ascii="Times New Roman" w:eastAsia="Times New Roman" w:hAnsi="Times New Roman" w:cs="Times New Roman"/>
          <w:sz w:val="28"/>
          <w:szCs w:val="28"/>
          <w:lang w:eastAsia="en-US"/>
        </w:rPr>
        <w:t xml:space="preserve"> територіальної громади, в т.ч. внутрішньо переміщених осіб. </w:t>
      </w:r>
    </w:p>
    <w:p w14:paraId="12204434"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Забезпечення працівників конкурентною заробітною платою та  соціальним пакетом.</w:t>
      </w:r>
    </w:p>
    <w:p w14:paraId="7AE53536"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Використання сировини місцевих виробників для виготовлення готової  продукції з метою підтримки місцевого виробника.</w:t>
      </w:r>
    </w:p>
    <w:p w14:paraId="46374CE8"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При наявності відходів від виробництва та переробки сировини – запровадження моделі повторного використання при доцільності  моделі використання відходів.</w:t>
      </w:r>
    </w:p>
    <w:p w14:paraId="34CE8F24" w14:textId="26EFB35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Використання альтернативних видів палива при організації виробничих  процесів</w:t>
      </w:r>
      <w:r w:rsidR="00FE790F" w:rsidRPr="00405440">
        <w:rPr>
          <w:rFonts w:ascii="Times New Roman" w:eastAsia="Times New Roman" w:hAnsi="Times New Roman" w:cs="Times New Roman"/>
          <w:sz w:val="28"/>
          <w:szCs w:val="28"/>
          <w:lang w:eastAsia="en-US"/>
        </w:rPr>
        <w:t>.</w:t>
      </w:r>
    </w:p>
    <w:p w14:paraId="73563776"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Безпосереднє виконання своїх інвестиційних зобов’язань учасником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 </w:t>
      </w:r>
    </w:p>
    <w:p w14:paraId="4D9A8C79"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Дотримання Закону України «Про охорону атмосферного повітря».</w:t>
      </w:r>
    </w:p>
    <w:p w14:paraId="3D0BD94C"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lastRenderedPageBreak/>
        <w:t>Дотримання Закону України «Про охорону навколишнього природного середовища».</w:t>
      </w:r>
    </w:p>
    <w:p w14:paraId="0A9BFC33"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Дотримання Закону України «Про регулювання містобудівної діяльності».</w:t>
      </w:r>
    </w:p>
    <w:p w14:paraId="1D26DDDD"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Виконання вимог чинного податкового, трудового, природоохоронного та іншого законодавства.</w:t>
      </w:r>
    </w:p>
    <w:p w14:paraId="6398A429"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Суб’єкт господарювання набуває статусу учасника з моменту:</w:t>
      </w:r>
    </w:p>
    <w:p w14:paraId="71DEA89C" w14:textId="16489E18"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 укладення з керуючою компанією договору про здійснення господарської діяльності у межах індустріального парку; та </w:t>
      </w:r>
    </w:p>
    <w:p w14:paraId="05F76236" w14:textId="67C3F650"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набуття права користування на земельну ділянку на підставах та в порядку, встановлених земельним законодавством України, та/або на інший об’єкт (частину об’єкта) нерухомого майна у межах індустріального парку. </w:t>
      </w:r>
    </w:p>
    <w:p w14:paraId="7E7F56B4" w14:textId="77777777" w:rsidR="00281A0F" w:rsidRPr="00405440" w:rsidRDefault="00281A0F" w:rsidP="009748A0">
      <w:pPr>
        <w:spacing w:after="0" w:line="240" w:lineRule="auto"/>
        <w:ind w:firstLine="709"/>
        <w:contextualSpacing/>
        <w:jc w:val="both"/>
        <w:rPr>
          <w:rFonts w:ascii="Times New Roman" w:eastAsia="Times New Roman" w:hAnsi="Times New Roman" w:cs="Times New Roman"/>
          <w:bCs/>
          <w:sz w:val="28"/>
          <w:szCs w:val="28"/>
          <w:lang w:eastAsia="en-US"/>
        </w:rPr>
      </w:pPr>
      <w:r w:rsidRPr="009748A0">
        <w:rPr>
          <w:rFonts w:ascii="Times New Roman" w:eastAsia="Times New Roman" w:hAnsi="Times New Roman" w:cs="Times New Roman"/>
          <w:sz w:val="28"/>
          <w:szCs w:val="28"/>
          <w:lang w:eastAsia="en-US"/>
        </w:rPr>
        <w:t>Керуюча компанія протягом трьох робочих днів письмово повідомляє</w:t>
      </w:r>
      <w:r w:rsidRPr="00405440">
        <w:rPr>
          <w:rFonts w:ascii="Times New Roman" w:eastAsia="Times New Roman" w:hAnsi="Times New Roman" w:cs="Times New Roman"/>
          <w:bCs/>
          <w:sz w:val="28"/>
          <w:szCs w:val="28"/>
          <w:lang w:eastAsia="en-US"/>
        </w:rPr>
        <w:t xml:space="preserve"> уповноважений державний орган про набуття суб’єктом господарювання статусу учасника та робить відповідний запис у переліку учасників.</w:t>
      </w:r>
    </w:p>
    <w:p w14:paraId="762E3438"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Договір про здійснення господарської діяльності у межах індустріального парку має визначати: </w:t>
      </w:r>
    </w:p>
    <w:p w14:paraId="659639DC" w14:textId="77777777"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виключний перелік видів діяльності, роботи, послуги, які здійснюватимуться учасником у межах індустріального парку; </w:t>
      </w:r>
    </w:p>
    <w:p w14:paraId="4F368DF4" w14:textId="77777777"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переважне використання праці працівників - громадян України; </w:t>
      </w:r>
    </w:p>
    <w:p w14:paraId="7AF0AC18" w14:textId="4248DDC3"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умови, обсяги та порядок створення і поліпшення об’єктів інженерно-транспортної інфраструктури та інших об’єктів на земельній ділянці учасника; </w:t>
      </w:r>
    </w:p>
    <w:p w14:paraId="6EDD48F2" w14:textId="77777777"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інвестиційні зобов’язання учасника; </w:t>
      </w:r>
    </w:p>
    <w:p w14:paraId="3A446C44" w14:textId="77777777"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фінансові відносини сторін; </w:t>
      </w:r>
    </w:p>
    <w:p w14:paraId="529C92FC" w14:textId="5233AF49" w:rsidR="00821B00" w:rsidRPr="009748A0" w:rsidRDefault="00821B00"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та інше.</w:t>
      </w:r>
    </w:p>
    <w:p w14:paraId="467FBA64"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Учасник не має права передавати третім особам свої права та обов’язки за договором про здійснення господарської діяльності у межах парку.</w:t>
      </w:r>
    </w:p>
    <w:p w14:paraId="2D1E67DE"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Договір про здійснення господарської діяльності у межах індустріального парку припиняється у разі закінчення строку, на який його укладено, якщо сторони не домовилися про інше. </w:t>
      </w:r>
    </w:p>
    <w:p w14:paraId="6F193F12"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У разі ліквідації керуючої компанії статус учасників залишається незмінним до підписання договорів про здійснення господарської діяльності у межах індустріального парку між новою керуючою компанією та учасниками у межах строку, на який створено індустріальний парк.</w:t>
      </w:r>
    </w:p>
    <w:p w14:paraId="369586C2"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Суб’єкт господарювання втрачає статус учасника з дня припинення договору, укладеного з керуючою компанією, про здійснення господарської діяльності у межах індустріального парку та/або припинення прав на земельну ділянку та/або на всі інші об’єкти (частини об’єктів) нерухомого майна у межах індустріального парку. Статус учасника зберігається у разі, якщо новий договір про здійснення господарської діяльності у межах індустріального парку укладається цим учасником у зв’язку з припиненням договору про створення та </w:t>
      </w:r>
      <w:r w:rsidRPr="00405440">
        <w:rPr>
          <w:rFonts w:ascii="Times New Roman" w:eastAsia="Times New Roman" w:hAnsi="Times New Roman" w:cs="Times New Roman"/>
          <w:bCs/>
          <w:sz w:val="28"/>
          <w:szCs w:val="28"/>
          <w:lang w:eastAsia="en-US"/>
        </w:rPr>
        <w:lastRenderedPageBreak/>
        <w:t>функціонування індустріального парку, а також у разі ліквідації керуючої компанії. Керуюча компанія протягом одного робочого дня з дня втрати суб’єктом господарювання статусу учасника письмово повідомляє про це уповноважений державний орган та робить відповідний запис у переліку учасників індустріального парку. Втрата суб’єктом господарювання статусу учасника не обмежує його права на набуття такого статусу в майбутньому.</w:t>
      </w:r>
    </w:p>
    <w:p w14:paraId="215F85A3" w14:textId="77777777" w:rsidR="00281A0F" w:rsidRPr="00405440" w:rsidRDefault="00281A0F" w:rsidP="00E34856">
      <w:pPr>
        <w:tabs>
          <w:tab w:val="left" w:pos="993"/>
        </w:tabs>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Іншим суб’єктом індустріального парку може бути суб’єкт господарювання будь-якої форми власності, який згідно із законодавством набув право на земельну ділянку та/або інший об’єкт (частину об’єкта) нерухомого майна в межах індустріального парку, уклав відповідний договір з керуючою компанією та здійснює свою господарську діяльність у сферах, що не заборонені Законом України «Про індустріальні парки», на території (в межах) індустріального парку. Інший суб’єкт індустріального парку не має права на отримання державного стимулювання відповідно до Закону України «Про індустріальні парки». </w:t>
      </w:r>
    </w:p>
    <w:p w14:paraId="68968ACA" w14:textId="77777777" w:rsidR="00281A0F" w:rsidRPr="00405440" w:rsidRDefault="00281A0F" w:rsidP="00E34856">
      <w:pPr>
        <w:tabs>
          <w:tab w:val="left" w:pos="993"/>
        </w:tabs>
        <w:spacing w:line="240" w:lineRule="auto"/>
        <w:ind w:firstLine="709"/>
        <w:contextualSpacing/>
        <w:jc w:val="both"/>
        <w:rPr>
          <w:rFonts w:ascii="Times New Roman" w:eastAsia="Times New Roman" w:hAnsi="Times New Roman" w:cs="Times New Roman"/>
          <w:bCs/>
          <w:sz w:val="28"/>
          <w:szCs w:val="28"/>
          <w:shd w:val="clear" w:color="auto" w:fill="FFFFFF"/>
          <w:lang w:eastAsia="en-US"/>
        </w:rPr>
      </w:pPr>
      <w:r w:rsidRPr="00405440">
        <w:rPr>
          <w:rFonts w:ascii="Times New Roman" w:eastAsia="Times New Roman" w:hAnsi="Times New Roman" w:cs="Times New Roman"/>
          <w:bCs/>
          <w:sz w:val="28"/>
          <w:szCs w:val="28"/>
          <w:shd w:val="clear" w:color="auto" w:fill="FFFFFF"/>
          <w:lang w:eastAsia="en-US"/>
        </w:rPr>
        <w:t xml:space="preserve">Учасниками або іншими суб’єктами індустріального парку не можуть бути суб’єкти господарювання будь-якої форми власності, створені фізичними особами - громадянами держави, визнаної Верховною Радою України державою-агресором або державою-окупантом, або юридичними чи пов’язаними з ними особами, зареєстрованими у державі, визнаній Верховною Радою України державою-агресором або державою-окупантом, або щодо яких застосовано санкції відповідно до законодавства України або міжнародного права, є юридичними особами - власниками 10 відсотків і більше акцій (часток) та/або кінцевим </w:t>
      </w:r>
      <w:proofErr w:type="spellStart"/>
      <w:r w:rsidRPr="00405440">
        <w:rPr>
          <w:rFonts w:ascii="Times New Roman" w:eastAsia="Times New Roman" w:hAnsi="Times New Roman" w:cs="Times New Roman"/>
          <w:bCs/>
          <w:sz w:val="28"/>
          <w:szCs w:val="28"/>
          <w:shd w:val="clear" w:color="auto" w:fill="FFFFFF"/>
          <w:lang w:eastAsia="en-US"/>
        </w:rPr>
        <w:t>бенефіціарним</w:t>
      </w:r>
      <w:proofErr w:type="spellEnd"/>
      <w:r w:rsidRPr="00405440">
        <w:rPr>
          <w:rFonts w:ascii="Times New Roman" w:eastAsia="Times New Roman" w:hAnsi="Times New Roman" w:cs="Times New Roman"/>
          <w:bCs/>
          <w:sz w:val="28"/>
          <w:szCs w:val="28"/>
          <w:shd w:val="clear" w:color="auto" w:fill="FFFFFF"/>
          <w:lang w:eastAsia="en-US"/>
        </w:rPr>
        <w:t xml:space="preserve"> власником (контролером) яких є резидент держави, визнаної Верховною Радою України державою-агресором або державою-окупантом, чи держава, визнана Верховною Радою України державою-агресором або державою-окупантом, та/або суб’єктами господарювання, що пов’язані економічними зв’язками з державою-агресором у розумінні </w:t>
      </w:r>
      <w:hyperlink r:id="rId29" w:tgtFrame="_blank" w:history="1">
        <w:r w:rsidRPr="00405440">
          <w:rPr>
            <w:rFonts w:ascii="Times New Roman" w:eastAsia="Times New Roman" w:hAnsi="Times New Roman" w:cs="Times New Roman"/>
            <w:bCs/>
            <w:sz w:val="28"/>
            <w:szCs w:val="28"/>
            <w:shd w:val="clear" w:color="auto" w:fill="FFFFFF"/>
            <w:lang w:eastAsia="en-US"/>
          </w:rPr>
          <w:t>Податкового кодексу України</w:t>
        </w:r>
      </w:hyperlink>
      <w:r w:rsidRPr="00405440">
        <w:rPr>
          <w:rFonts w:ascii="Times New Roman" w:eastAsia="Times New Roman" w:hAnsi="Times New Roman" w:cs="Times New Roman"/>
          <w:bCs/>
          <w:sz w:val="28"/>
          <w:szCs w:val="28"/>
          <w:shd w:val="clear" w:color="auto" w:fill="FFFFFF"/>
          <w:lang w:eastAsia="en-US"/>
        </w:rPr>
        <w:t xml:space="preserve">. </w:t>
      </w:r>
    </w:p>
    <w:p w14:paraId="725759A5" w14:textId="68D8AD75" w:rsidR="00281A0F" w:rsidRPr="00405440" w:rsidRDefault="00281A0F" w:rsidP="00E34856">
      <w:pPr>
        <w:spacing w:line="240" w:lineRule="auto"/>
        <w:ind w:firstLine="709"/>
        <w:contextualSpacing/>
        <w:jc w:val="both"/>
        <w:rPr>
          <w:rFonts w:ascii="Times New Roman" w:eastAsia="Times New Roman" w:hAnsi="Times New Roman" w:cs="Times New Roman"/>
          <w:bCs/>
          <w:iCs/>
          <w:sz w:val="28"/>
          <w:szCs w:val="28"/>
          <w:lang w:eastAsia="en-US"/>
        </w:rPr>
      </w:pPr>
      <w:r w:rsidRPr="00405440">
        <w:rPr>
          <w:rFonts w:ascii="Times New Roman" w:eastAsia="Times New Roman" w:hAnsi="Times New Roman" w:cs="Times New Roman"/>
          <w:bCs/>
          <w:iCs/>
          <w:sz w:val="28"/>
          <w:szCs w:val="28"/>
          <w:lang w:eastAsia="en-US"/>
        </w:rPr>
        <w:t>Основними містобудівними вимогами до освоєння даної території є:</w:t>
      </w:r>
    </w:p>
    <w:p w14:paraId="1C170F39"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t xml:space="preserve">дотримання вимог щодо трасування </w:t>
      </w:r>
      <w:proofErr w:type="spellStart"/>
      <w:r w:rsidRPr="00323A1F">
        <w:rPr>
          <w:rFonts w:ascii="Times New Roman" w:eastAsia="Times New Roman" w:hAnsi="Times New Roman" w:cs="Times New Roman"/>
          <w:sz w:val="28"/>
          <w:szCs w:val="28"/>
          <w:lang w:eastAsia="en-US"/>
        </w:rPr>
        <w:t>проєктованих</w:t>
      </w:r>
      <w:proofErr w:type="spellEnd"/>
      <w:r w:rsidRPr="00323A1F">
        <w:rPr>
          <w:rFonts w:ascii="Times New Roman" w:eastAsia="Times New Roman" w:hAnsi="Times New Roman" w:cs="Times New Roman"/>
          <w:sz w:val="28"/>
          <w:szCs w:val="28"/>
          <w:lang w:eastAsia="en-US"/>
        </w:rPr>
        <w:t xml:space="preserve"> вулиць та проїздів, їх ширини в червоних лініях та резервуванням відповідних площ;</w:t>
      </w:r>
    </w:p>
    <w:p w14:paraId="3BAFAFFC"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t>забезпечення нормативних санітарно-захисних зон;</w:t>
      </w:r>
    </w:p>
    <w:p w14:paraId="5DFF2BD0"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t>виконання комплексного благоустрою та озеленення території комплексу;</w:t>
      </w:r>
    </w:p>
    <w:p w14:paraId="2140BF87"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t>територія ділянок повинна бути належним чином благоустроєна та впорядкована;</w:t>
      </w:r>
    </w:p>
    <w:p w14:paraId="4C006646"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t>територія повинна бути забезпечена сучасним енергозберігаючим зовнішнім освітленням, візуальною рекламою, інформаційною стелою, тощо.</w:t>
      </w:r>
    </w:p>
    <w:p w14:paraId="4660692A"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Зважаючи на державну політику в галузі енергозбереження, сучасні світові тенденції та постійне зростання цін на енергоресурси, при </w:t>
      </w:r>
      <w:proofErr w:type="spellStart"/>
      <w:r w:rsidRPr="00405440">
        <w:rPr>
          <w:rFonts w:ascii="Times New Roman" w:eastAsia="Times New Roman" w:hAnsi="Times New Roman" w:cs="Times New Roman"/>
          <w:bCs/>
          <w:sz w:val="28"/>
          <w:szCs w:val="28"/>
          <w:lang w:eastAsia="en-US"/>
        </w:rPr>
        <w:t>проєктуванні</w:t>
      </w:r>
      <w:proofErr w:type="spellEnd"/>
      <w:r w:rsidRPr="00405440">
        <w:rPr>
          <w:rFonts w:ascii="Times New Roman" w:eastAsia="Times New Roman" w:hAnsi="Times New Roman" w:cs="Times New Roman"/>
          <w:bCs/>
          <w:sz w:val="28"/>
          <w:szCs w:val="28"/>
          <w:lang w:eastAsia="en-US"/>
        </w:rPr>
        <w:t xml:space="preserve"> та будівництві об'єктів промисловості, доцільно максимально повно використовувати сучасні високоефективні енергозберігаючі технології та </w:t>
      </w:r>
      <w:r w:rsidRPr="00405440">
        <w:rPr>
          <w:rFonts w:ascii="Times New Roman" w:eastAsia="Times New Roman" w:hAnsi="Times New Roman" w:cs="Times New Roman"/>
          <w:bCs/>
          <w:sz w:val="28"/>
          <w:szCs w:val="28"/>
          <w:lang w:eastAsia="en-US"/>
        </w:rPr>
        <w:lastRenderedPageBreak/>
        <w:t>матеріали, зокрема: конструкції з мінімальним коефіцієнтом теплопровідності, сучасні альтернативні джерела енергії, інженерне обладнання з високим коефіцієнтом корисної дії, тощо.</w:t>
      </w:r>
    </w:p>
    <w:p w14:paraId="7BAF5303"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При подальшому проектуванні планувальна схема, черговість будівництва і проектні рішення можуть уточнюватись і змінюватись, але за умови дотримання діючих нормативних вимог. </w:t>
      </w:r>
    </w:p>
    <w:p w14:paraId="70B80FD3" w14:textId="77777777" w:rsidR="009D7C6C" w:rsidRPr="00405440" w:rsidRDefault="009D7C6C" w:rsidP="00E34856">
      <w:pPr>
        <w:spacing w:line="240" w:lineRule="auto"/>
        <w:ind w:firstLine="709"/>
        <w:contextualSpacing/>
        <w:jc w:val="both"/>
        <w:rPr>
          <w:rFonts w:ascii="Times New Roman" w:eastAsia="Times New Roman" w:hAnsi="Times New Roman" w:cs="Times New Roman"/>
          <w:bCs/>
          <w:sz w:val="28"/>
          <w:szCs w:val="28"/>
          <w:lang w:eastAsia="en-US"/>
        </w:rPr>
      </w:pPr>
    </w:p>
    <w:p w14:paraId="15F18884" w14:textId="458DDF8B" w:rsidR="00C37B88" w:rsidRPr="00405440" w:rsidRDefault="001F6C6F" w:rsidP="00232F60">
      <w:pPr>
        <w:numPr>
          <w:ilvl w:val="0"/>
          <w:numId w:val="3"/>
        </w:numPr>
        <w:spacing w:after="0" w:line="240" w:lineRule="auto"/>
        <w:ind w:left="0" w:firstLine="0"/>
        <w:contextualSpacing/>
        <w:jc w:val="center"/>
        <w:rPr>
          <w:rFonts w:ascii="Times New Roman" w:eastAsia="MS Mincho" w:hAnsi="Times New Roman" w:cs="Times New Roman"/>
          <w:b/>
          <w:bCs/>
          <w:sz w:val="32"/>
          <w:szCs w:val="36"/>
          <w:lang w:eastAsia="en-US"/>
        </w:rPr>
      </w:pPr>
      <w:bookmarkStart w:id="7" w:name="n418"/>
      <w:bookmarkStart w:id="8" w:name="n419"/>
      <w:bookmarkStart w:id="9" w:name="n420"/>
      <w:bookmarkStart w:id="10" w:name="n421"/>
      <w:bookmarkStart w:id="11" w:name="n422"/>
      <w:bookmarkStart w:id="12" w:name="n423"/>
      <w:bookmarkStart w:id="13" w:name="n424"/>
      <w:bookmarkStart w:id="14" w:name="n425"/>
      <w:bookmarkStart w:id="15" w:name="n426"/>
      <w:bookmarkStart w:id="16" w:name="n427"/>
      <w:bookmarkEnd w:id="7"/>
      <w:bookmarkEnd w:id="8"/>
      <w:bookmarkEnd w:id="9"/>
      <w:bookmarkEnd w:id="10"/>
      <w:bookmarkEnd w:id="11"/>
      <w:bookmarkEnd w:id="12"/>
      <w:bookmarkEnd w:id="13"/>
      <w:bookmarkEnd w:id="14"/>
      <w:bookmarkEnd w:id="15"/>
      <w:bookmarkEnd w:id="16"/>
      <w:r>
        <w:rPr>
          <w:rFonts w:ascii="Times New Roman" w:eastAsia="MS Mincho" w:hAnsi="Times New Roman" w:cs="Times New Roman"/>
          <w:b/>
          <w:bCs/>
          <w:sz w:val="32"/>
          <w:szCs w:val="36"/>
          <w:lang w:eastAsia="en-US"/>
        </w:rPr>
        <w:t>І</w:t>
      </w:r>
      <w:r w:rsidRPr="00405440">
        <w:rPr>
          <w:rFonts w:ascii="Times New Roman" w:eastAsia="MS Mincho" w:hAnsi="Times New Roman" w:cs="Times New Roman"/>
          <w:b/>
          <w:bCs/>
          <w:sz w:val="32"/>
          <w:szCs w:val="36"/>
          <w:lang w:eastAsia="en-US"/>
        </w:rPr>
        <w:t>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p>
    <w:p w14:paraId="0E031B83" w14:textId="77777777" w:rsidR="00C37B88" w:rsidRPr="00405440" w:rsidRDefault="00C37B88" w:rsidP="00E34856">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p>
    <w:p w14:paraId="60F46FF0" w14:textId="5E422E78" w:rsidR="00E62F46"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Оскільки, конкретний перелік об'єктів, розташованих в межах індустріального парку, залежатиме від намірів майбутніх інвесторів, концепцією розраховано орієнтовні показники потреби в енергоносіях, води, тощо, виходячи з узагальнених показників.</w:t>
      </w:r>
      <w:r w:rsidR="00E62F46" w:rsidRPr="00405440">
        <w:rPr>
          <w:rFonts w:ascii="Times New Roman" w:hAnsi="Times New Roman" w:cs="Times New Roman"/>
        </w:rPr>
        <w:t xml:space="preserve"> </w:t>
      </w:r>
      <w:r w:rsidR="00E62F46" w:rsidRPr="00405440">
        <w:rPr>
          <w:rFonts w:ascii="Times New Roman" w:eastAsia="Times New Roman" w:hAnsi="Times New Roman" w:cs="Times New Roman"/>
          <w:sz w:val="28"/>
          <w:szCs w:val="28"/>
          <w:lang w:eastAsia="ru-RU"/>
        </w:rPr>
        <w:t xml:space="preserve">При  розрахунку  орієнтовних  сумарних  обсягів  споживання  енергоресурсів  були зроблені наступні припущення:  </w:t>
      </w:r>
    </w:p>
    <w:p w14:paraId="26D276FC" w14:textId="6C412350" w:rsidR="00E62F46" w:rsidRPr="007C0B77" w:rsidRDefault="00E62F46" w:rsidP="007C0B77">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розрахунки проведені на основі середніх норм споживання для промислових виробництв;  </w:t>
      </w:r>
    </w:p>
    <w:p w14:paraId="64F2E49A" w14:textId="399EADA7" w:rsidR="00E62F46" w:rsidRPr="007C0B77" w:rsidRDefault="00E62F46" w:rsidP="007C0B77">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на території парку не передбачається розташування виробництв із значним споживанням енергії, газу або водних ресурсів (металургія, хімічне виробництво тощо)</w:t>
      </w:r>
      <w:r w:rsidR="007C0B77">
        <w:rPr>
          <w:rFonts w:ascii="Times New Roman" w:eastAsia="Times New Roman" w:hAnsi="Times New Roman" w:cs="Times New Roman"/>
          <w:sz w:val="28"/>
          <w:szCs w:val="28"/>
          <w:lang w:eastAsia="en-US"/>
        </w:rPr>
        <w:t>.</w:t>
      </w:r>
    </w:p>
    <w:p w14:paraId="45A2FFE3" w14:textId="7A3A7453" w:rsidR="00C37B88"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Підключення індустріального парку до інженерних мереж буде відбуватись у 2 етапи.</w:t>
      </w:r>
    </w:p>
    <w:p w14:paraId="193F71B9" w14:textId="050DAE24" w:rsidR="00C37B88"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І етап – будівництво інженерних мереж до межі індустріального парку (202</w:t>
      </w:r>
      <w:r w:rsidR="00E62F46" w:rsidRPr="00405440">
        <w:rPr>
          <w:rFonts w:ascii="Times New Roman" w:eastAsia="Times New Roman" w:hAnsi="Times New Roman" w:cs="Times New Roman"/>
          <w:sz w:val="28"/>
          <w:szCs w:val="28"/>
          <w:lang w:eastAsia="ru-RU"/>
        </w:rPr>
        <w:t>5</w:t>
      </w:r>
      <w:r w:rsidRPr="00405440">
        <w:rPr>
          <w:rFonts w:ascii="Times New Roman" w:eastAsia="Times New Roman" w:hAnsi="Times New Roman" w:cs="Times New Roman"/>
          <w:sz w:val="28"/>
          <w:szCs w:val="28"/>
          <w:lang w:eastAsia="ru-RU"/>
        </w:rPr>
        <w:t>-202</w:t>
      </w:r>
      <w:r w:rsidR="00E62F46" w:rsidRPr="00405440">
        <w:rPr>
          <w:rFonts w:ascii="Times New Roman" w:eastAsia="Times New Roman" w:hAnsi="Times New Roman" w:cs="Times New Roman"/>
          <w:sz w:val="28"/>
          <w:szCs w:val="28"/>
          <w:lang w:eastAsia="ru-RU"/>
        </w:rPr>
        <w:t>6</w:t>
      </w:r>
      <w:r w:rsidRPr="00405440">
        <w:rPr>
          <w:rFonts w:ascii="Times New Roman" w:eastAsia="Times New Roman" w:hAnsi="Times New Roman" w:cs="Times New Roman"/>
          <w:sz w:val="28"/>
          <w:szCs w:val="28"/>
          <w:lang w:eastAsia="ru-RU"/>
        </w:rPr>
        <w:t xml:space="preserve"> рр.)</w:t>
      </w:r>
    </w:p>
    <w:p w14:paraId="31FA79E9" w14:textId="77777777" w:rsidR="00C37B88"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Передбачається підведення газо-, водо- та електропостачання і водовідведення зі створенням точок підключення на межі індустріального парку. </w:t>
      </w:r>
    </w:p>
    <w:p w14:paraId="71239FDB" w14:textId="0E795416" w:rsidR="00C37B88"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ІІ етап – будівництво внутрішніх інженерних мереж індустріального парку (202</w:t>
      </w:r>
      <w:r w:rsidR="00E62F46" w:rsidRPr="00405440">
        <w:rPr>
          <w:rFonts w:ascii="Times New Roman" w:eastAsia="Times New Roman" w:hAnsi="Times New Roman" w:cs="Times New Roman"/>
          <w:sz w:val="28"/>
          <w:szCs w:val="28"/>
          <w:lang w:eastAsia="ru-RU"/>
        </w:rPr>
        <w:t>5</w:t>
      </w:r>
      <w:r w:rsidRPr="00405440">
        <w:rPr>
          <w:rFonts w:ascii="Times New Roman" w:eastAsia="Times New Roman" w:hAnsi="Times New Roman" w:cs="Times New Roman"/>
          <w:sz w:val="28"/>
          <w:szCs w:val="28"/>
          <w:lang w:eastAsia="ru-RU"/>
        </w:rPr>
        <w:t>-202</w:t>
      </w:r>
      <w:r w:rsidR="00E62F46" w:rsidRPr="00405440">
        <w:rPr>
          <w:rFonts w:ascii="Times New Roman" w:eastAsia="Times New Roman" w:hAnsi="Times New Roman" w:cs="Times New Roman"/>
          <w:sz w:val="28"/>
          <w:szCs w:val="28"/>
          <w:lang w:eastAsia="ru-RU"/>
        </w:rPr>
        <w:t>7</w:t>
      </w:r>
      <w:r w:rsidRPr="00405440">
        <w:rPr>
          <w:rFonts w:ascii="Times New Roman" w:eastAsia="Times New Roman" w:hAnsi="Times New Roman" w:cs="Times New Roman"/>
          <w:sz w:val="28"/>
          <w:szCs w:val="28"/>
          <w:lang w:eastAsia="ru-RU"/>
        </w:rPr>
        <w:t xml:space="preserve"> рр.)</w:t>
      </w:r>
    </w:p>
    <w:p w14:paraId="7EB887F2" w14:textId="77777777" w:rsidR="00C37B88"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Передбачається будівництво внутрішніх інженерних мереж відповідно до потреб учасників індустріального парку та в залежності від розміщення адміністративних та виробничих приміщень.</w:t>
      </w:r>
    </w:p>
    <w:p w14:paraId="6A274448" w14:textId="77777777" w:rsidR="00232F60" w:rsidRDefault="00232F60" w:rsidP="00E34856">
      <w:pPr>
        <w:spacing w:beforeAutospacing="1" w:after="100" w:afterAutospacing="1" w:line="240" w:lineRule="auto"/>
        <w:ind w:firstLine="709"/>
        <w:rPr>
          <w:rFonts w:ascii="Times New Roman" w:eastAsia="Times New Roman" w:hAnsi="Times New Roman" w:cs="Times New Roman"/>
          <w:b/>
          <w:sz w:val="28"/>
          <w:szCs w:val="28"/>
          <w:lang w:eastAsia="en-US"/>
        </w:rPr>
      </w:pPr>
    </w:p>
    <w:p w14:paraId="7F73779D" w14:textId="77777777" w:rsidR="00232F60" w:rsidRDefault="00232F60" w:rsidP="00E34856">
      <w:pPr>
        <w:spacing w:beforeAutospacing="1" w:after="100" w:afterAutospacing="1" w:line="240" w:lineRule="auto"/>
        <w:ind w:firstLine="709"/>
        <w:rPr>
          <w:rFonts w:ascii="Times New Roman" w:eastAsia="Times New Roman" w:hAnsi="Times New Roman" w:cs="Times New Roman"/>
          <w:b/>
          <w:sz w:val="28"/>
          <w:szCs w:val="28"/>
          <w:lang w:eastAsia="en-US"/>
        </w:rPr>
      </w:pPr>
    </w:p>
    <w:p w14:paraId="0BC0ACBD" w14:textId="77777777" w:rsidR="00232F60" w:rsidRDefault="00232F60" w:rsidP="00E34856">
      <w:pPr>
        <w:spacing w:beforeAutospacing="1" w:after="100" w:afterAutospacing="1" w:line="240" w:lineRule="auto"/>
        <w:ind w:firstLine="709"/>
        <w:rPr>
          <w:rFonts w:ascii="Times New Roman" w:eastAsia="Times New Roman" w:hAnsi="Times New Roman" w:cs="Times New Roman"/>
          <w:b/>
          <w:sz w:val="28"/>
          <w:szCs w:val="28"/>
          <w:lang w:eastAsia="en-US"/>
        </w:rPr>
      </w:pPr>
    </w:p>
    <w:p w14:paraId="79AF74F2" w14:textId="77777777" w:rsidR="00232F60" w:rsidRDefault="00232F60" w:rsidP="00E34856">
      <w:pPr>
        <w:spacing w:beforeAutospacing="1" w:after="100" w:afterAutospacing="1" w:line="240" w:lineRule="auto"/>
        <w:ind w:firstLine="709"/>
        <w:rPr>
          <w:rFonts w:ascii="Times New Roman" w:eastAsia="Times New Roman" w:hAnsi="Times New Roman" w:cs="Times New Roman"/>
          <w:b/>
          <w:sz w:val="28"/>
          <w:szCs w:val="28"/>
          <w:lang w:eastAsia="en-US"/>
        </w:rPr>
      </w:pPr>
    </w:p>
    <w:p w14:paraId="27B125FC" w14:textId="77777777" w:rsidR="006C37DD" w:rsidRPr="00405440" w:rsidRDefault="006C37DD" w:rsidP="00E34856">
      <w:pPr>
        <w:spacing w:beforeAutospacing="1" w:after="100" w:afterAutospacing="1" w:line="240" w:lineRule="auto"/>
        <w:ind w:firstLine="709"/>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lastRenderedPageBreak/>
        <w:t xml:space="preserve">Потреба в газопостачанні: </w:t>
      </w:r>
    </w:p>
    <w:tbl>
      <w:tblPr>
        <w:tblStyle w:val="GridTable2Accent1"/>
        <w:tblW w:w="0" w:type="auto"/>
        <w:tblLook w:val="04A0" w:firstRow="1" w:lastRow="0" w:firstColumn="1" w:lastColumn="0" w:noHBand="0" w:noVBand="1"/>
      </w:tblPr>
      <w:tblGrid>
        <w:gridCol w:w="7507"/>
        <w:gridCol w:w="2347"/>
      </w:tblGrid>
      <w:tr w:rsidR="00405440" w:rsidRPr="00405440" w14:paraId="4A62307E" w14:textId="77777777" w:rsidTr="004C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082917B5" w14:textId="08110C3F" w:rsidR="006C37DD" w:rsidRPr="00405440" w:rsidRDefault="006C37DD" w:rsidP="00E34856">
            <w:pPr>
              <w:spacing w:beforeAutospacing="1" w:after="100" w:afterAutospacing="1"/>
              <w:jc w:val="center"/>
              <w:rPr>
                <w:rFonts w:ascii="Times New Roman" w:eastAsia="Times New Roman" w:hAnsi="Times New Roman" w:cs="Times New Roman"/>
                <w:sz w:val="24"/>
                <w:szCs w:val="24"/>
                <w:lang w:eastAsia="en-US"/>
              </w:rPr>
            </w:pPr>
            <w:bookmarkStart w:id="17" w:name="_Hlk183976031"/>
            <w:r w:rsidRPr="00405440">
              <w:rPr>
                <w:rFonts w:ascii="Times New Roman" w:hAnsi="Times New Roman" w:cs="Times New Roman"/>
                <w:sz w:val="24"/>
                <w:szCs w:val="24"/>
                <w:lang w:eastAsia="en-US"/>
              </w:rPr>
              <w:t>ПОКАЗНИК</w:t>
            </w:r>
          </w:p>
        </w:tc>
        <w:tc>
          <w:tcPr>
            <w:tcW w:w="2347" w:type="dxa"/>
            <w:hideMark/>
          </w:tcPr>
          <w:p w14:paraId="2B7F36B3" w14:textId="6B0709D4" w:rsidR="006C37DD" w:rsidRPr="00405440" w:rsidRDefault="006C37DD" w:rsidP="00E34856">
            <w:pPr>
              <w:spacing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405440">
              <w:rPr>
                <w:rFonts w:ascii="Times New Roman" w:hAnsi="Times New Roman" w:cs="Times New Roman"/>
                <w:sz w:val="24"/>
                <w:szCs w:val="24"/>
                <w:lang w:eastAsia="en-US"/>
              </w:rPr>
              <w:t>Значення</w:t>
            </w:r>
          </w:p>
        </w:tc>
      </w:tr>
      <w:bookmarkEnd w:id="17"/>
      <w:tr w:rsidR="00405440" w:rsidRPr="00405440" w14:paraId="000F4FD6" w14:textId="77777777" w:rsidTr="000B650C">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508" w:type="dxa"/>
            <w:vAlign w:val="center"/>
          </w:tcPr>
          <w:p w14:paraId="6AF16FCE" w14:textId="2718C04E" w:rsidR="006C37DD" w:rsidRPr="00405440" w:rsidRDefault="006C37DD" w:rsidP="00E34856">
            <w:pPr>
              <w:spacing w:beforeAutospacing="1" w:after="100" w:afterAutospacing="1"/>
              <w:rPr>
                <w:rFonts w:ascii="Times New Roman" w:eastAsia="Times New Roman" w:hAnsi="Times New Roman" w:cs="Times New Roman"/>
                <w:b w:val="0"/>
                <w:bCs w:val="0"/>
                <w:sz w:val="24"/>
                <w:szCs w:val="24"/>
                <w:lang w:eastAsia="en-US"/>
              </w:rPr>
            </w:pPr>
            <w:r w:rsidRPr="00405440">
              <w:rPr>
                <w:rFonts w:ascii="Times New Roman" w:eastAsia="Times New Roman" w:hAnsi="Times New Roman" w:cs="Times New Roman"/>
                <w:b w:val="0"/>
                <w:bCs w:val="0"/>
                <w:sz w:val="24"/>
                <w:szCs w:val="24"/>
                <w:lang w:eastAsia="en-US"/>
              </w:rPr>
              <w:t>Площа, га</w:t>
            </w:r>
          </w:p>
        </w:tc>
        <w:tc>
          <w:tcPr>
            <w:tcW w:w="2347" w:type="dxa"/>
            <w:vAlign w:val="center"/>
          </w:tcPr>
          <w:p w14:paraId="4B5B13B1" w14:textId="2A2FAB1C" w:rsidR="006C37DD" w:rsidRPr="00405440" w:rsidRDefault="004C6DE5"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405440">
              <w:rPr>
                <w:rFonts w:ascii="Times New Roman" w:eastAsia="Times New Roman" w:hAnsi="Times New Roman" w:cs="Times New Roman"/>
                <w:b/>
                <w:bCs/>
                <w:sz w:val="24"/>
                <w:szCs w:val="24"/>
                <w:lang w:eastAsia="en-US"/>
              </w:rPr>
              <w:t>7</w:t>
            </w:r>
            <w:r w:rsidR="000B650C">
              <w:rPr>
                <w:rFonts w:ascii="Times New Roman" w:eastAsia="Times New Roman" w:hAnsi="Times New Roman" w:cs="Times New Roman"/>
                <w:b/>
                <w:bCs/>
                <w:sz w:val="24"/>
                <w:szCs w:val="24"/>
                <w:lang w:eastAsia="en-US"/>
              </w:rPr>
              <w:t>8</w:t>
            </w:r>
            <w:r w:rsidRPr="00405440">
              <w:rPr>
                <w:rFonts w:ascii="Times New Roman" w:eastAsia="Times New Roman" w:hAnsi="Times New Roman" w:cs="Times New Roman"/>
                <w:b/>
                <w:bCs/>
                <w:sz w:val="24"/>
                <w:szCs w:val="24"/>
                <w:lang w:eastAsia="en-US"/>
              </w:rPr>
              <w:t>,0236</w:t>
            </w:r>
          </w:p>
        </w:tc>
      </w:tr>
      <w:tr w:rsidR="00405440" w:rsidRPr="00405440" w14:paraId="28A1DA90" w14:textId="77777777" w:rsidTr="000B650C">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33EB25D8" w14:textId="150D139B" w:rsidR="006C37DD" w:rsidRPr="00405440" w:rsidRDefault="006C37DD" w:rsidP="00E34856">
            <w:pPr>
              <w:spacing w:beforeAutospacing="1" w:after="100" w:afterAutospacing="1"/>
              <w:rPr>
                <w:rFonts w:ascii="Times New Roman" w:eastAsia="Times New Roman" w:hAnsi="Times New Roman" w:cs="Times New Roman"/>
                <w:b w:val="0"/>
                <w:bCs w:val="0"/>
                <w:sz w:val="24"/>
                <w:szCs w:val="24"/>
                <w:lang w:eastAsia="en-US"/>
              </w:rPr>
            </w:pPr>
            <w:r w:rsidRPr="00405440">
              <w:rPr>
                <w:rFonts w:ascii="Times New Roman" w:eastAsia="Times New Roman" w:hAnsi="Times New Roman" w:cs="Times New Roman"/>
                <w:b w:val="0"/>
                <w:bCs w:val="0"/>
                <w:sz w:val="24"/>
                <w:szCs w:val="24"/>
                <w:lang w:eastAsia="en-US"/>
              </w:rPr>
              <w:t>Середнє питоме споживання газу для підприємств переробної промисловості, м</w:t>
            </w:r>
            <w:r w:rsidR="000B650C">
              <w:rPr>
                <w:rFonts w:ascii="Times New Roman" w:eastAsia="Times New Roman" w:hAnsi="Times New Roman" w:cs="Times New Roman"/>
                <w:b w:val="0"/>
                <w:bCs w:val="0"/>
                <w:sz w:val="24"/>
                <w:szCs w:val="24"/>
                <w:lang w:eastAsia="en-US"/>
              </w:rPr>
              <w:t>³</w:t>
            </w:r>
            <w:r w:rsidRPr="00405440">
              <w:rPr>
                <w:rFonts w:ascii="Times New Roman" w:eastAsia="Times New Roman" w:hAnsi="Times New Roman" w:cs="Times New Roman"/>
                <w:b w:val="0"/>
                <w:bCs w:val="0"/>
                <w:sz w:val="24"/>
                <w:szCs w:val="24"/>
                <w:lang w:eastAsia="en-US"/>
              </w:rPr>
              <w:t>/год</w:t>
            </w:r>
          </w:p>
        </w:tc>
        <w:tc>
          <w:tcPr>
            <w:tcW w:w="2347" w:type="dxa"/>
            <w:vAlign w:val="center"/>
            <w:hideMark/>
          </w:tcPr>
          <w:p w14:paraId="5F17A1AA" w14:textId="77777777" w:rsidR="006C37DD" w:rsidRPr="00405440" w:rsidRDefault="006C37DD"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US"/>
              </w:rPr>
            </w:pPr>
            <w:r w:rsidRPr="00405440">
              <w:rPr>
                <w:rFonts w:ascii="Times New Roman" w:eastAsia="Times New Roman" w:hAnsi="Times New Roman" w:cs="Times New Roman"/>
                <w:b/>
                <w:bCs/>
                <w:sz w:val="24"/>
                <w:szCs w:val="24"/>
                <w:lang w:eastAsia="en-US"/>
              </w:rPr>
              <w:t>80</w:t>
            </w:r>
          </w:p>
        </w:tc>
      </w:tr>
      <w:tr w:rsidR="00405440" w:rsidRPr="00405440" w14:paraId="5D0E818E" w14:textId="77777777" w:rsidTr="000B650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644A9E0D" w14:textId="77777777" w:rsidR="006C37DD" w:rsidRPr="00405440" w:rsidRDefault="006C37DD" w:rsidP="00E34856">
            <w:pPr>
              <w:spacing w:beforeAutospacing="1" w:after="100" w:afterAutospacing="1"/>
              <w:rPr>
                <w:rFonts w:ascii="Times New Roman" w:eastAsia="Times New Roman" w:hAnsi="Times New Roman" w:cs="Times New Roman"/>
                <w:b w:val="0"/>
                <w:bCs w:val="0"/>
                <w:sz w:val="24"/>
                <w:szCs w:val="24"/>
                <w:lang w:eastAsia="en-US"/>
              </w:rPr>
            </w:pPr>
            <w:r w:rsidRPr="00405440">
              <w:rPr>
                <w:rFonts w:ascii="Times New Roman" w:eastAsia="Times New Roman" w:hAnsi="Times New Roman" w:cs="Times New Roman"/>
                <w:b w:val="0"/>
                <w:bCs w:val="0"/>
                <w:sz w:val="24"/>
                <w:szCs w:val="24"/>
                <w:lang w:eastAsia="en-US"/>
              </w:rPr>
              <w:t>Коефіцієнт корекції гнучкості</w:t>
            </w:r>
          </w:p>
        </w:tc>
        <w:tc>
          <w:tcPr>
            <w:tcW w:w="2347" w:type="dxa"/>
            <w:vAlign w:val="center"/>
            <w:hideMark/>
          </w:tcPr>
          <w:p w14:paraId="1D9E4D77" w14:textId="77777777" w:rsidR="006C37DD" w:rsidRPr="00405440" w:rsidRDefault="006C37DD"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405440">
              <w:rPr>
                <w:rFonts w:ascii="Times New Roman" w:eastAsia="Times New Roman" w:hAnsi="Times New Roman" w:cs="Times New Roman"/>
                <w:b/>
                <w:bCs/>
                <w:sz w:val="24"/>
                <w:szCs w:val="24"/>
                <w:lang w:eastAsia="en-US"/>
              </w:rPr>
              <w:t>1,2</w:t>
            </w:r>
          </w:p>
        </w:tc>
      </w:tr>
      <w:tr w:rsidR="00405440" w:rsidRPr="00405440" w14:paraId="5A618BBA" w14:textId="77777777" w:rsidTr="000B650C">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108D0EB0" w14:textId="54E24641" w:rsidR="006C37DD" w:rsidRPr="00405440" w:rsidRDefault="006C37DD" w:rsidP="00E34856">
            <w:pPr>
              <w:spacing w:beforeAutospacing="1" w:after="100" w:afterAutospacing="1"/>
              <w:rPr>
                <w:rFonts w:ascii="Times New Roman" w:eastAsia="Times New Roman" w:hAnsi="Times New Roman" w:cs="Times New Roman"/>
                <w:b w:val="0"/>
                <w:bCs w:val="0"/>
                <w:sz w:val="24"/>
                <w:szCs w:val="24"/>
                <w:lang w:eastAsia="en-US"/>
              </w:rPr>
            </w:pPr>
            <w:r w:rsidRPr="00405440">
              <w:rPr>
                <w:rFonts w:ascii="Times New Roman" w:eastAsia="Times New Roman" w:hAnsi="Times New Roman" w:cs="Times New Roman"/>
                <w:b w:val="0"/>
                <w:bCs w:val="0"/>
                <w:sz w:val="24"/>
                <w:szCs w:val="24"/>
                <w:lang w:eastAsia="en-US"/>
              </w:rPr>
              <w:t>Приблизна очікувана потреба у газі, м</w:t>
            </w:r>
            <w:r w:rsidR="000B650C">
              <w:rPr>
                <w:rFonts w:ascii="Times New Roman" w:eastAsia="Times New Roman" w:hAnsi="Times New Roman" w:cs="Times New Roman"/>
                <w:b w:val="0"/>
                <w:bCs w:val="0"/>
                <w:sz w:val="24"/>
                <w:szCs w:val="24"/>
                <w:lang w:eastAsia="en-US"/>
              </w:rPr>
              <w:t>³</w:t>
            </w:r>
            <w:r w:rsidRPr="00405440">
              <w:rPr>
                <w:rFonts w:ascii="Times New Roman" w:eastAsia="Times New Roman" w:hAnsi="Times New Roman" w:cs="Times New Roman"/>
                <w:b w:val="0"/>
                <w:bCs w:val="0"/>
                <w:sz w:val="24"/>
                <w:szCs w:val="24"/>
                <w:lang w:eastAsia="en-US"/>
              </w:rPr>
              <w:t>/рік</w:t>
            </w:r>
            <w:r w:rsidRPr="00405440">
              <w:rPr>
                <w:rFonts w:ascii="Times New Roman" w:hAnsi="Times New Roman" w:cs="Times New Roman"/>
                <w:b w:val="0"/>
                <w:bCs w:val="0"/>
                <w:sz w:val="24"/>
                <w:szCs w:val="24"/>
                <w:lang w:eastAsia="en-US"/>
              </w:rPr>
              <w:t xml:space="preserve">  </w:t>
            </w:r>
            <w:r w:rsidRPr="00405440">
              <w:rPr>
                <w:rFonts w:ascii="Times New Roman" w:eastAsia="Times New Roman" w:hAnsi="Times New Roman" w:cs="Times New Roman"/>
                <w:b w:val="0"/>
                <w:bCs w:val="0"/>
                <w:sz w:val="24"/>
                <w:szCs w:val="24"/>
                <w:lang w:eastAsia="en-US"/>
              </w:rPr>
              <w:t>= площа (га) * середнє питоме споживання газу (м</w:t>
            </w:r>
            <w:r w:rsidR="000B650C">
              <w:rPr>
                <w:rFonts w:ascii="Times New Roman" w:eastAsia="Times New Roman" w:hAnsi="Times New Roman" w:cs="Times New Roman"/>
                <w:b w:val="0"/>
                <w:bCs w:val="0"/>
                <w:sz w:val="24"/>
                <w:szCs w:val="24"/>
                <w:lang w:eastAsia="en-US"/>
              </w:rPr>
              <w:t>³</w:t>
            </w:r>
            <w:r w:rsidRPr="00405440">
              <w:rPr>
                <w:rFonts w:ascii="Times New Roman" w:eastAsia="Times New Roman" w:hAnsi="Times New Roman" w:cs="Times New Roman"/>
                <w:b w:val="0"/>
                <w:bCs w:val="0"/>
                <w:sz w:val="24"/>
                <w:szCs w:val="24"/>
                <w:lang w:eastAsia="en-US"/>
              </w:rPr>
              <w:t xml:space="preserve"> /год) * коефіцієнт корекції гнучкості</w:t>
            </w:r>
          </w:p>
        </w:tc>
        <w:tc>
          <w:tcPr>
            <w:tcW w:w="2347" w:type="dxa"/>
            <w:vAlign w:val="center"/>
            <w:hideMark/>
          </w:tcPr>
          <w:p w14:paraId="0E793136" w14:textId="40ABE82E" w:rsidR="006C37DD" w:rsidRPr="00405440" w:rsidRDefault="000B650C" w:rsidP="000B650C">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US"/>
              </w:rPr>
            </w:pPr>
            <w:r w:rsidRPr="000B650C">
              <w:rPr>
                <w:rFonts w:ascii="Times New Roman" w:eastAsia="Times New Roman" w:hAnsi="Times New Roman" w:cs="Times New Roman"/>
                <w:b/>
                <w:bCs/>
                <w:sz w:val="24"/>
                <w:szCs w:val="24"/>
                <w:lang w:eastAsia="en-US"/>
              </w:rPr>
              <w:t>75</w:t>
            </w:r>
            <w:r>
              <w:rPr>
                <w:rFonts w:ascii="Times New Roman" w:eastAsia="Times New Roman" w:hAnsi="Times New Roman" w:cs="Times New Roman"/>
                <w:b/>
                <w:bCs/>
                <w:sz w:val="24"/>
                <w:szCs w:val="24"/>
                <w:lang w:eastAsia="en-US"/>
              </w:rPr>
              <w:t xml:space="preserve"> </w:t>
            </w:r>
            <w:r w:rsidRPr="000B650C">
              <w:rPr>
                <w:rFonts w:ascii="Times New Roman" w:eastAsia="Times New Roman" w:hAnsi="Times New Roman" w:cs="Times New Roman"/>
                <w:b/>
                <w:bCs/>
                <w:sz w:val="24"/>
                <w:szCs w:val="24"/>
                <w:lang w:eastAsia="en-US"/>
              </w:rPr>
              <w:t>746,27</w:t>
            </w:r>
          </w:p>
        </w:tc>
      </w:tr>
    </w:tbl>
    <w:p w14:paraId="0F4ACB98" w14:textId="77777777" w:rsidR="00232F60" w:rsidRDefault="00232F60" w:rsidP="00F43B58">
      <w:pPr>
        <w:spacing w:before="0" w:after="0" w:line="240" w:lineRule="auto"/>
        <w:ind w:firstLine="709"/>
        <w:jc w:val="both"/>
        <w:rPr>
          <w:rFonts w:ascii="Times New Roman" w:eastAsia="Calibri" w:hAnsi="Times New Roman" w:cs="Times New Roman"/>
          <w:iCs/>
          <w:sz w:val="28"/>
          <w:szCs w:val="28"/>
          <w:lang w:eastAsia="uk-UA"/>
        </w:rPr>
      </w:pPr>
    </w:p>
    <w:p w14:paraId="1428B45F" w14:textId="7460D83D" w:rsidR="002273CF" w:rsidRPr="00405440" w:rsidRDefault="002273CF" w:rsidP="00F43B58">
      <w:pPr>
        <w:spacing w:before="0" w:after="0" w:line="240" w:lineRule="auto"/>
        <w:ind w:firstLine="709"/>
        <w:jc w:val="both"/>
        <w:rPr>
          <w:rFonts w:ascii="Times New Roman" w:eastAsia="Calibri" w:hAnsi="Times New Roman" w:cs="Times New Roman"/>
          <w:iCs/>
          <w:sz w:val="28"/>
          <w:szCs w:val="28"/>
          <w:lang w:eastAsia="uk-UA"/>
        </w:rPr>
      </w:pPr>
      <w:r w:rsidRPr="00405440">
        <w:rPr>
          <w:rFonts w:ascii="Times New Roman" w:eastAsia="Calibri" w:hAnsi="Times New Roman" w:cs="Times New Roman"/>
          <w:iCs/>
          <w:sz w:val="28"/>
          <w:szCs w:val="28"/>
          <w:lang w:eastAsia="uk-UA"/>
        </w:rPr>
        <w:t>Існує технічна можливість підключення та забезпечення газопостачанням об’єктів індустріального парку. Джерелом газопостачання може бути газопровід середнього тиску потужністю 2400 м</w:t>
      </w:r>
      <w:r w:rsidR="000B650C">
        <w:rPr>
          <w:rFonts w:ascii="Times New Roman" w:eastAsia="Calibri" w:hAnsi="Times New Roman" w:cs="Times New Roman"/>
          <w:iCs/>
          <w:sz w:val="28"/>
          <w:szCs w:val="28"/>
          <w:lang w:eastAsia="uk-UA"/>
        </w:rPr>
        <w:t>³</w:t>
      </w:r>
      <w:r w:rsidRPr="00405440">
        <w:rPr>
          <w:rFonts w:ascii="Times New Roman" w:eastAsia="Calibri" w:hAnsi="Times New Roman" w:cs="Times New Roman"/>
          <w:iCs/>
          <w:sz w:val="28"/>
          <w:szCs w:val="28"/>
          <w:lang w:eastAsia="uk-UA"/>
        </w:rPr>
        <w:t xml:space="preserve">./год. на відстані 1080 </w:t>
      </w:r>
      <w:proofErr w:type="spellStart"/>
      <w:r w:rsidRPr="00405440">
        <w:rPr>
          <w:rFonts w:ascii="Times New Roman" w:eastAsia="Calibri" w:hAnsi="Times New Roman" w:cs="Times New Roman"/>
          <w:iCs/>
          <w:sz w:val="28"/>
          <w:szCs w:val="28"/>
          <w:lang w:eastAsia="uk-UA"/>
        </w:rPr>
        <w:t>м.п</w:t>
      </w:r>
      <w:proofErr w:type="spellEnd"/>
      <w:r w:rsidRPr="00405440">
        <w:rPr>
          <w:rFonts w:ascii="Times New Roman" w:eastAsia="Calibri" w:hAnsi="Times New Roman" w:cs="Times New Roman"/>
          <w:iCs/>
          <w:sz w:val="28"/>
          <w:szCs w:val="28"/>
          <w:lang w:eastAsia="uk-UA"/>
        </w:rPr>
        <w:t xml:space="preserve">. для ділянки №1 та 630 </w:t>
      </w:r>
      <w:proofErr w:type="spellStart"/>
      <w:r w:rsidRPr="00405440">
        <w:rPr>
          <w:rFonts w:ascii="Times New Roman" w:eastAsia="Calibri" w:hAnsi="Times New Roman" w:cs="Times New Roman"/>
          <w:iCs/>
          <w:sz w:val="28"/>
          <w:szCs w:val="28"/>
          <w:lang w:eastAsia="uk-UA"/>
        </w:rPr>
        <w:t>м.п</w:t>
      </w:r>
      <w:proofErr w:type="spellEnd"/>
      <w:r w:rsidRPr="00405440">
        <w:rPr>
          <w:rFonts w:ascii="Times New Roman" w:eastAsia="Calibri" w:hAnsi="Times New Roman" w:cs="Times New Roman"/>
          <w:iCs/>
          <w:sz w:val="28"/>
          <w:szCs w:val="28"/>
          <w:lang w:eastAsia="uk-UA"/>
        </w:rPr>
        <w:t>. для ділянки № 2.</w:t>
      </w:r>
    </w:p>
    <w:p w14:paraId="5B266126" w14:textId="77777777" w:rsidR="00232F60" w:rsidRDefault="00232F60" w:rsidP="00F43B58">
      <w:pPr>
        <w:spacing w:before="0" w:after="0" w:line="240" w:lineRule="auto"/>
        <w:ind w:firstLine="709"/>
        <w:rPr>
          <w:rFonts w:ascii="Times New Roman" w:eastAsia="Times New Roman" w:hAnsi="Times New Roman" w:cs="Times New Roman"/>
          <w:b/>
          <w:sz w:val="28"/>
          <w:szCs w:val="28"/>
          <w:lang w:eastAsia="en-US"/>
        </w:rPr>
      </w:pPr>
    </w:p>
    <w:p w14:paraId="6B3A57BA" w14:textId="6ED09D2F" w:rsidR="006C37DD" w:rsidRDefault="006C37DD" w:rsidP="00F43B58">
      <w:pPr>
        <w:spacing w:before="0" w:after="0" w:line="240" w:lineRule="auto"/>
        <w:ind w:firstLine="709"/>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t>Потреба в електроенергії:</w:t>
      </w:r>
    </w:p>
    <w:p w14:paraId="6A69C4BF" w14:textId="77777777" w:rsidR="00232F60" w:rsidRPr="00405440" w:rsidRDefault="00232F60" w:rsidP="00F43B58">
      <w:pPr>
        <w:spacing w:before="0" w:after="0" w:line="240" w:lineRule="auto"/>
        <w:ind w:firstLine="709"/>
        <w:rPr>
          <w:rFonts w:ascii="Times New Roman" w:eastAsia="Times New Roman" w:hAnsi="Times New Roman" w:cs="Times New Roman"/>
          <w:b/>
          <w:sz w:val="28"/>
          <w:szCs w:val="28"/>
          <w:lang w:eastAsia="en-US"/>
        </w:rPr>
      </w:pPr>
    </w:p>
    <w:tbl>
      <w:tblPr>
        <w:tblStyle w:val="GridTable2Accent1"/>
        <w:tblW w:w="0" w:type="auto"/>
        <w:tblLook w:val="04A0" w:firstRow="1" w:lastRow="0" w:firstColumn="1" w:lastColumn="0" w:noHBand="0" w:noVBand="1"/>
      </w:tblPr>
      <w:tblGrid>
        <w:gridCol w:w="7507"/>
        <w:gridCol w:w="2347"/>
      </w:tblGrid>
      <w:tr w:rsidR="00405440" w:rsidRPr="00405440" w14:paraId="03CE43AA" w14:textId="77777777" w:rsidTr="004C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480429D" w14:textId="3A1CFB37" w:rsidR="006C37DD" w:rsidRPr="00405440" w:rsidRDefault="006C37DD" w:rsidP="00E34856">
            <w:pPr>
              <w:spacing w:beforeAutospacing="1" w:after="100" w:afterAutospacing="1"/>
              <w:jc w:val="center"/>
              <w:rPr>
                <w:rFonts w:ascii="Times New Roman" w:hAnsi="Times New Roman" w:cs="Times New Roman"/>
                <w:sz w:val="24"/>
                <w:szCs w:val="24"/>
                <w:lang w:eastAsia="en-US"/>
              </w:rPr>
            </w:pPr>
            <w:bookmarkStart w:id="18" w:name="_Hlk183976231"/>
            <w:r w:rsidRPr="00405440">
              <w:rPr>
                <w:rFonts w:ascii="Times New Roman" w:hAnsi="Times New Roman" w:cs="Times New Roman"/>
                <w:sz w:val="24"/>
                <w:szCs w:val="24"/>
                <w:lang w:eastAsia="en-US"/>
              </w:rPr>
              <w:t>ПОКАЗНИК</w:t>
            </w:r>
          </w:p>
        </w:tc>
        <w:tc>
          <w:tcPr>
            <w:tcW w:w="2347" w:type="dxa"/>
          </w:tcPr>
          <w:p w14:paraId="37885268" w14:textId="04DE325E" w:rsidR="006C37DD" w:rsidRPr="00405440" w:rsidRDefault="006C37DD" w:rsidP="00E34856">
            <w:pPr>
              <w:spacing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sz w:val="24"/>
                <w:szCs w:val="24"/>
                <w:lang w:eastAsia="en-US"/>
              </w:rPr>
              <w:t>Значення</w:t>
            </w:r>
          </w:p>
        </w:tc>
      </w:tr>
      <w:bookmarkEnd w:id="18"/>
      <w:tr w:rsidR="00405440" w:rsidRPr="00405440" w14:paraId="4ACEB35D" w14:textId="77777777" w:rsidTr="000B650C">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508" w:type="dxa"/>
            <w:vAlign w:val="center"/>
          </w:tcPr>
          <w:p w14:paraId="19DA77A0" w14:textId="12D726D8" w:rsidR="006C37DD" w:rsidRPr="00405440" w:rsidRDefault="006C37DD"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Площа, га</w:t>
            </w:r>
          </w:p>
        </w:tc>
        <w:tc>
          <w:tcPr>
            <w:tcW w:w="2347" w:type="dxa"/>
            <w:vAlign w:val="center"/>
          </w:tcPr>
          <w:p w14:paraId="6D2BF7CF" w14:textId="239FE18F" w:rsidR="006C37DD" w:rsidRPr="00405440" w:rsidRDefault="006C37DD"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7</w:t>
            </w:r>
            <w:r w:rsidR="000B650C">
              <w:rPr>
                <w:rFonts w:ascii="Times New Roman" w:hAnsi="Times New Roman" w:cs="Times New Roman"/>
                <w:b/>
                <w:bCs/>
                <w:sz w:val="24"/>
                <w:szCs w:val="24"/>
                <w:lang w:eastAsia="en-US"/>
              </w:rPr>
              <w:t>8</w:t>
            </w:r>
            <w:r w:rsidRPr="00405440">
              <w:rPr>
                <w:rFonts w:ascii="Times New Roman" w:hAnsi="Times New Roman" w:cs="Times New Roman"/>
                <w:b/>
                <w:bCs/>
                <w:sz w:val="24"/>
                <w:szCs w:val="24"/>
                <w:lang w:eastAsia="en-US"/>
              </w:rPr>
              <w:t>,0236</w:t>
            </w:r>
          </w:p>
        </w:tc>
      </w:tr>
      <w:tr w:rsidR="00405440" w:rsidRPr="00405440" w14:paraId="32378EE1" w14:textId="77777777" w:rsidTr="000B650C">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1B06891B" w14:textId="77777777" w:rsidR="006C37DD" w:rsidRPr="00405440" w:rsidRDefault="006C37DD"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Середнє питоме споживання електроенергії для підприємств переробної промисловості, кВт/год/га</w:t>
            </w:r>
          </w:p>
        </w:tc>
        <w:tc>
          <w:tcPr>
            <w:tcW w:w="2347" w:type="dxa"/>
            <w:vAlign w:val="center"/>
            <w:hideMark/>
          </w:tcPr>
          <w:p w14:paraId="64C69B10" w14:textId="77777777" w:rsidR="006C37DD" w:rsidRPr="00405440" w:rsidRDefault="006C37DD"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120</w:t>
            </w:r>
          </w:p>
        </w:tc>
      </w:tr>
      <w:tr w:rsidR="00405440" w:rsidRPr="00405440" w14:paraId="2A3F6D79" w14:textId="77777777" w:rsidTr="000B650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18710DF4" w14:textId="77777777" w:rsidR="006C37DD" w:rsidRPr="00405440" w:rsidRDefault="006C37DD"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Коефіцієнт корекції гнучкості</w:t>
            </w:r>
          </w:p>
        </w:tc>
        <w:tc>
          <w:tcPr>
            <w:tcW w:w="2347" w:type="dxa"/>
            <w:vAlign w:val="center"/>
            <w:hideMark/>
          </w:tcPr>
          <w:p w14:paraId="443116AB" w14:textId="77777777" w:rsidR="006C37DD" w:rsidRPr="00405440" w:rsidRDefault="006C37DD"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1,3</w:t>
            </w:r>
          </w:p>
        </w:tc>
      </w:tr>
      <w:tr w:rsidR="00405440" w:rsidRPr="00405440" w14:paraId="5928E704" w14:textId="77777777" w:rsidTr="000B650C">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5E577C25" w14:textId="7205398F" w:rsidR="006C37DD" w:rsidRPr="00405440" w:rsidRDefault="006C37DD"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Загальна потреба в електроенергії МВт/год. = площа (га) * середнє питоме споживання газу (м</w:t>
            </w:r>
            <w:r w:rsidR="00E943FB">
              <w:rPr>
                <w:rFonts w:ascii="Times New Roman" w:hAnsi="Times New Roman" w:cs="Times New Roman"/>
                <w:b w:val="0"/>
                <w:bCs w:val="0"/>
                <w:sz w:val="24"/>
                <w:szCs w:val="24"/>
                <w:lang w:eastAsia="en-US"/>
              </w:rPr>
              <w:t>³</w:t>
            </w:r>
            <w:r w:rsidRPr="00405440">
              <w:rPr>
                <w:rFonts w:ascii="Times New Roman" w:hAnsi="Times New Roman" w:cs="Times New Roman"/>
                <w:b w:val="0"/>
                <w:bCs w:val="0"/>
                <w:sz w:val="24"/>
                <w:szCs w:val="24"/>
                <w:lang w:eastAsia="en-US"/>
              </w:rPr>
              <w:t>/год) * коефіцієнт корекції гнучкості</w:t>
            </w:r>
          </w:p>
        </w:tc>
        <w:tc>
          <w:tcPr>
            <w:tcW w:w="2347" w:type="dxa"/>
            <w:vAlign w:val="center"/>
            <w:hideMark/>
          </w:tcPr>
          <w:p w14:paraId="5D427254" w14:textId="60FB9BC9" w:rsidR="006C37DD" w:rsidRPr="00405440" w:rsidRDefault="009378E3"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12,</w:t>
            </w:r>
            <w:r w:rsidR="00E943FB">
              <w:rPr>
                <w:rFonts w:ascii="Times New Roman" w:hAnsi="Times New Roman" w:cs="Times New Roman"/>
                <w:b/>
                <w:bCs/>
                <w:sz w:val="24"/>
                <w:szCs w:val="24"/>
                <w:lang w:eastAsia="en-US"/>
              </w:rPr>
              <w:t>17</w:t>
            </w:r>
          </w:p>
        </w:tc>
      </w:tr>
    </w:tbl>
    <w:p w14:paraId="113370E1" w14:textId="591ACA20" w:rsidR="006C37DD" w:rsidRPr="00405440" w:rsidRDefault="006C37DD" w:rsidP="00E34856">
      <w:pPr>
        <w:spacing w:beforeAutospacing="1" w:after="100" w:afterAutospacing="1" w:line="240" w:lineRule="auto"/>
        <w:ind w:firstLine="709"/>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t>Потреба в водопостачанні</w:t>
      </w:r>
      <w:r w:rsidR="002273CF" w:rsidRPr="00405440">
        <w:rPr>
          <w:rFonts w:ascii="Times New Roman" w:eastAsia="Times New Roman" w:hAnsi="Times New Roman" w:cs="Times New Roman"/>
          <w:b/>
          <w:sz w:val="28"/>
          <w:szCs w:val="28"/>
          <w:lang w:eastAsia="en-US"/>
        </w:rPr>
        <w:t xml:space="preserve"> та водовідведенні</w:t>
      </w:r>
      <w:r w:rsidRPr="00405440">
        <w:rPr>
          <w:rFonts w:ascii="Times New Roman" w:eastAsia="Times New Roman" w:hAnsi="Times New Roman" w:cs="Times New Roman"/>
          <w:b/>
          <w:sz w:val="28"/>
          <w:szCs w:val="28"/>
          <w:lang w:eastAsia="en-US"/>
        </w:rPr>
        <w:t xml:space="preserve"> </w:t>
      </w:r>
    </w:p>
    <w:tbl>
      <w:tblPr>
        <w:tblStyle w:val="GridTable2Accent1"/>
        <w:tblW w:w="0" w:type="auto"/>
        <w:tblLook w:val="04A0" w:firstRow="1" w:lastRow="0" w:firstColumn="1" w:lastColumn="0" w:noHBand="0" w:noVBand="1"/>
      </w:tblPr>
      <w:tblGrid>
        <w:gridCol w:w="7319"/>
        <w:gridCol w:w="2319"/>
      </w:tblGrid>
      <w:tr w:rsidR="00405440" w:rsidRPr="00405440" w14:paraId="38E7FA50" w14:textId="77777777" w:rsidTr="008B2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9" w:type="dxa"/>
          </w:tcPr>
          <w:p w14:paraId="68F289A5" w14:textId="7EE82A2D" w:rsidR="00D76C0A" w:rsidRPr="00405440" w:rsidRDefault="00D76C0A" w:rsidP="00E34856">
            <w:pPr>
              <w:spacing w:beforeAutospacing="1" w:after="100" w:afterAutospacing="1"/>
              <w:jc w:val="center"/>
              <w:rPr>
                <w:rFonts w:ascii="Times New Roman" w:hAnsi="Times New Roman" w:cs="Times New Roman"/>
                <w:sz w:val="24"/>
                <w:szCs w:val="24"/>
                <w:lang w:eastAsia="en-US"/>
              </w:rPr>
            </w:pPr>
            <w:bookmarkStart w:id="19" w:name="_Hlk183976989"/>
            <w:r w:rsidRPr="00405440">
              <w:rPr>
                <w:rFonts w:ascii="Times New Roman" w:hAnsi="Times New Roman" w:cs="Times New Roman"/>
                <w:sz w:val="24"/>
                <w:szCs w:val="24"/>
                <w:lang w:eastAsia="en-US"/>
              </w:rPr>
              <w:t>ПОКАЗНИК</w:t>
            </w:r>
          </w:p>
        </w:tc>
        <w:tc>
          <w:tcPr>
            <w:tcW w:w="2319" w:type="dxa"/>
          </w:tcPr>
          <w:p w14:paraId="3B975D6D" w14:textId="2BA70652" w:rsidR="00D76C0A" w:rsidRPr="00405440" w:rsidRDefault="00D76C0A" w:rsidP="00E34856">
            <w:pPr>
              <w:spacing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sz w:val="24"/>
                <w:szCs w:val="24"/>
                <w:lang w:eastAsia="en-US"/>
              </w:rPr>
              <w:t>Значення</w:t>
            </w:r>
          </w:p>
        </w:tc>
      </w:tr>
      <w:tr w:rsidR="00405440" w:rsidRPr="00405440" w14:paraId="5851CB7D" w14:textId="77777777" w:rsidTr="00A90B8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319" w:type="dxa"/>
            <w:vAlign w:val="center"/>
          </w:tcPr>
          <w:p w14:paraId="62F85C0D" w14:textId="507B6BFA" w:rsidR="00D76C0A" w:rsidRPr="00405440" w:rsidRDefault="00D76C0A" w:rsidP="00E34856">
            <w:pPr>
              <w:spacing w:beforeAutospacing="1" w:after="100" w:afterAutospacing="1"/>
              <w:rPr>
                <w:rFonts w:ascii="Times New Roman" w:hAnsi="Times New Roman" w:cs="Times New Roman"/>
                <w:b w:val="0"/>
                <w:bCs w:val="0"/>
                <w:sz w:val="24"/>
                <w:szCs w:val="24"/>
                <w:lang w:eastAsia="en-US"/>
              </w:rPr>
            </w:pPr>
            <w:bookmarkStart w:id="20" w:name="_Hlk184420514"/>
            <w:bookmarkEnd w:id="19"/>
            <w:r w:rsidRPr="00405440">
              <w:rPr>
                <w:rFonts w:ascii="Times New Roman" w:hAnsi="Times New Roman" w:cs="Times New Roman"/>
                <w:b w:val="0"/>
                <w:bCs w:val="0"/>
                <w:sz w:val="24"/>
                <w:szCs w:val="24"/>
                <w:lang w:eastAsia="en-US"/>
              </w:rPr>
              <w:t>Площа, га</w:t>
            </w:r>
          </w:p>
        </w:tc>
        <w:tc>
          <w:tcPr>
            <w:tcW w:w="2319" w:type="dxa"/>
            <w:vAlign w:val="center"/>
          </w:tcPr>
          <w:p w14:paraId="6CF04346" w14:textId="5EFA22B7" w:rsidR="00D76C0A" w:rsidRPr="00405440" w:rsidRDefault="001A1A7E"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7</w:t>
            </w:r>
            <w:r w:rsidR="00A90B84">
              <w:rPr>
                <w:rFonts w:ascii="Times New Roman" w:hAnsi="Times New Roman" w:cs="Times New Roman"/>
                <w:b/>
                <w:bCs/>
                <w:sz w:val="24"/>
                <w:szCs w:val="24"/>
                <w:lang w:eastAsia="en-US"/>
              </w:rPr>
              <w:t>8</w:t>
            </w:r>
            <w:r w:rsidRPr="00405440">
              <w:rPr>
                <w:rFonts w:ascii="Times New Roman" w:hAnsi="Times New Roman" w:cs="Times New Roman"/>
                <w:b/>
                <w:bCs/>
                <w:sz w:val="24"/>
                <w:szCs w:val="24"/>
                <w:lang w:eastAsia="en-US"/>
              </w:rPr>
              <w:t>,0236</w:t>
            </w:r>
          </w:p>
        </w:tc>
      </w:tr>
      <w:bookmarkEnd w:id="20"/>
      <w:tr w:rsidR="00405440" w:rsidRPr="00405440" w14:paraId="03906ADC" w14:textId="77777777" w:rsidTr="00A90B84">
        <w:tc>
          <w:tcPr>
            <w:cnfStyle w:val="001000000000" w:firstRow="0" w:lastRow="0" w:firstColumn="1" w:lastColumn="0" w:oddVBand="0" w:evenVBand="0" w:oddHBand="0" w:evenHBand="0" w:firstRowFirstColumn="0" w:firstRowLastColumn="0" w:lastRowFirstColumn="0" w:lastRowLastColumn="0"/>
            <w:tcW w:w="7319" w:type="dxa"/>
            <w:vAlign w:val="center"/>
            <w:hideMark/>
          </w:tcPr>
          <w:p w14:paraId="367A8F21" w14:textId="64AFEBD5" w:rsidR="00D76C0A" w:rsidRPr="00405440" w:rsidRDefault="00D76C0A"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Середнє питоме споживання води</w:t>
            </w:r>
            <w:r w:rsidR="00F82E8E" w:rsidRPr="00405440">
              <w:rPr>
                <w:rFonts w:ascii="Times New Roman" w:hAnsi="Times New Roman" w:cs="Times New Roman"/>
                <w:b w:val="0"/>
                <w:bCs w:val="0"/>
                <w:sz w:val="24"/>
                <w:szCs w:val="24"/>
                <w:lang w:eastAsia="en-US"/>
              </w:rPr>
              <w:t xml:space="preserve"> та водовідведення</w:t>
            </w:r>
            <w:r w:rsidRPr="00405440">
              <w:rPr>
                <w:rFonts w:ascii="Times New Roman" w:hAnsi="Times New Roman" w:cs="Times New Roman"/>
                <w:b w:val="0"/>
                <w:bCs w:val="0"/>
                <w:sz w:val="24"/>
                <w:szCs w:val="24"/>
                <w:lang w:eastAsia="en-US"/>
              </w:rPr>
              <w:t xml:space="preserve"> для підприємств переробної промисловості</w:t>
            </w:r>
          </w:p>
        </w:tc>
        <w:tc>
          <w:tcPr>
            <w:tcW w:w="2319" w:type="dxa"/>
            <w:vAlign w:val="center"/>
            <w:hideMark/>
          </w:tcPr>
          <w:p w14:paraId="16D1A415" w14:textId="77777777" w:rsidR="00D76C0A" w:rsidRPr="00405440" w:rsidRDefault="00D76C0A"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w:t>
            </w:r>
          </w:p>
        </w:tc>
      </w:tr>
      <w:tr w:rsidR="00405440" w:rsidRPr="00405440" w14:paraId="0B8C0F0C" w14:textId="77777777" w:rsidTr="00A90B8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319" w:type="dxa"/>
            <w:vAlign w:val="center"/>
            <w:hideMark/>
          </w:tcPr>
          <w:p w14:paraId="56603A5C" w14:textId="77777777" w:rsidR="00D76C0A" w:rsidRPr="00405440" w:rsidRDefault="00D76C0A"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Коефіцієнт корекції гнучкості</w:t>
            </w:r>
          </w:p>
        </w:tc>
        <w:tc>
          <w:tcPr>
            <w:tcW w:w="2319" w:type="dxa"/>
            <w:vAlign w:val="center"/>
            <w:hideMark/>
          </w:tcPr>
          <w:p w14:paraId="44ABBD5A" w14:textId="77777777" w:rsidR="00D76C0A" w:rsidRPr="00405440" w:rsidRDefault="00D76C0A"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1,2</w:t>
            </w:r>
          </w:p>
        </w:tc>
      </w:tr>
      <w:tr w:rsidR="00405440" w:rsidRPr="00405440" w14:paraId="242C1B40" w14:textId="77777777" w:rsidTr="00A90B84">
        <w:tc>
          <w:tcPr>
            <w:cnfStyle w:val="001000000000" w:firstRow="0" w:lastRow="0" w:firstColumn="1" w:lastColumn="0" w:oddVBand="0" w:evenVBand="0" w:oddHBand="0" w:evenHBand="0" w:firstRowFirstColumn="0" w:firstRowLastColumn="0" w:lastRowFirstColumn="0" w:lastRowLastColumn="0"/>
            <w:tcW w:w="7319" w:type="dxa"/>
            <w:vAlign w:val="center"/>
            <w:hideMark/>
          </w:tcPr>
          <w:p w14:paraId="172A01AC" w14:textId="76FF2FD1" w:rsidR="00D76C0A" w:rsidRPr="00405440" w:rsidRDefault="00D76C0A"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 xml:space="preserve">Загальна потреба в </w:t>
            </w:r>
            <w:r w:rsidR="00042396" w:rsidRPr="00405440">
              <w:rPr>
                <w:rFonts w:ascii="Times New Roman" w:eastAsiaTheme="minorHAnsi" w:hAnsi="Times New Roman" w:cs="Times New Roman"/>
                <w:b w:val="0"/>
                <w:bCs w:val="0"/>
                <w:sz w:val="24"/>
                <w:szCs w:val="24"/>
                <w:lang w:eastAsia="en-US"/>
              </w:rPr>
              <w:t>водопостачанні та водовідведенні</w:t>
            </w:r>
            <w:r w:rsidRPr="00405440">
              <w:rPr>
                <w:rFonts w:ascii="Times New Roman" w:hAnsi="Times New Roman" w:cs="Times New Roman"/>
                <w:b w:val="0"/>
                <w:bCs w:val="0"/>
                <w:sz w:val="24"/>
                <w:szCs w:val="24"/>
                <w:lang w:eastAsia="en-US"/>
              </w:rPr>
              <w:t xml:space="preserve"> </w:t>
            </w:r>
            <w:r w:rsidR="00CC1817" w:rsidRPr="00405440">
              <w:rPr>
                <w:rFonts w:ascii="Times New Roman" w:hAnsi="Times New Roman" w:cs="Times New Roman"/>
                <w:b w:val="0"/>
                <w:bCs w:val="0"/>
                <w:sz w:val="24"/>
                <w:szCs w:val="24"/>
                <w:lang w:eastAsia="en-US"/>
              </w:rPr>
              <w:t>м</w:t>
            </w:r>
            <w:r w:rsidR="00A90B84">
              <w:rPr>
                <w:rFonts w:ascii="Times New Roman" w:hAnsi="Times New Roman" w:cs="Times New Roman"/>
                <w:b w:val="0"/>
                <w:bCs w:val="0"/>
                <w:sz w:val="24"/>
                <w:szCs w:val="24"/>
                <w:lang w:eastAsia="en-US"/>
              </w:rPr>
              <w:t>³</w:t>
            </w:r>
            <w:r w:rsidRPr="00405440">
              <w:rPr>
                <w:rFonts w:ascii="Times New Roman" w:hAnsi="Times New Roman" w:cs="Times New Roman"/>
                <w:b w:val="0"/>
                <w:bCs w:val="0"/>
                <w:sz w:val="24"/>
                <w:szCs w:val="24"/>
                <w:lang w:eastAsia="en-US"/>
              </w:rPr>
              <w:t>год = площа (га) * середнє питоме споживання води (л/</w:t>
            </w:r>
            <w:proofErr w:type="spellStart"/>
            <w:r w:rsidRPr="00405440">
              <w:rPr>
                <w:rFonts w:ascii="Times New Roman" w:hAnsi="Times New Roman" w:cs="Times New Roman"/>
                <w:b w:val="0"/>
                <w:bCs w:val="0"/>
                <w:sz w:val="24"/>
                <w:szCs w:val="24"/>
                <w:lang w:eastAsia="en-US"/>
              </w:rPr>
              <w:t>сек</w:t>
            </w:r>
            <w:proofErr w:type="spellEnd"/>
            <w:r w:rsidRPr="00405440">
              <w:rPr>
                <w:rFonts w:ascii="Times New Roman" w:hAnsi="Times New Roman" w:cs="Times New Roman"/>
                <w:b w:val="0"/>
                <w:bCs w:val="0"/>
                <w:sz w:val="24"/>
                <w:szCs w:val="24"/>
                <w:lang w:eastAsia="en-US"/>
              </w:rPr>
              <w:t>) * коефіцієнт корекції гнучкості</w:t>
            </w:r>
          </w:p>
        </w:tc>
        <w:tc>
          <w:tcPr>
            <w:tcW w:w="2319" w:type="dxa"/>
            <w:vAlign w:val="center"/>
            <w:hideMark/>
          </w:tcPr>
          <w:p w14:paraId="418EF3CF" w14:textId="3F18D6B4" w:rsidR="00D76C0A" w:rsidRPr="00405440" w:rsidRDefault="009378E3"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9</w:t>
            </w:r>
            <w:r w:rsidR="00A90B84">
              <w:rPr>
                <w:rFonts w:ascii="Times New Roman" w:hAnsi="Times New Roman" w:cs="Times New Roman"/>
                <w:b/>
                <w:bCs/>
                <w:sz w:val="24"/>
                <w:szCs w:val="24"/>
                <w:lang w:eastAsia="en-US"/>
              </w:rPr>
              <w:t>3,63</w:t>
            </w:r>
          </w:p>
        </w:tc>
      </w:tr>
    </w:tbl>
    <w:p w14:paraId="437150B3" w14:textId="77777777" w:rsidR="00232F60" w:rsidRDefault="00232F60" w:rsidP="00E34856">
      <w:pPr>
        <w:autoSpaceDE w:val="0"/>
        <w:autoSpaceDN w:val="0"/>
        <w:adjustRightInd w:val="0"/>
        <w:spacing w:after="0" w:line="240" w:lineRule="auto"/>
        <w:ind w:firstLine="709"/>
        <w:contextualSpacing/>
        <w:jc w:val="both"/>
        <w:rPr>
          <w:rFonts w:ascii="Times New Roman" w:hAnsi="Times New Roman" w:cs="Times New Roman"/>
          <w:sz w:val="28"/>
          <w:szCs w:val="28"/>
          <w:shd w:val="clear" w:color="auto" w:fill="FFFFFF"/>
        </w:rPr>
      </w:pPr>
    </w:p>
    <w:p w14:paraId="2D6E5B6D" w14:textId="305B9C4F" w:rsidR="007A41D2" w:rsidRPr="007A41D2" w:rsidRDefault="008B29BA" w:rsidP="00E34856">
      <w:pPr>
        <w:autoSpaceDE w:val="0"/>
        <w:autoSpaceDN w:val="0"/>
        <w:adjustRightInd w:val="0"/>
        <w:spacing w:after="0" w:line="240" w:lineRule="auto"/>
        <w:ind w:firstLine="709"/>
        <w:contextualSpacing/>
        <w:jc w:val="both"/>
        <w:rPr>
          <w:rFonts w:ascii="Times New Roman" w:hAnsi="Times New Roman" w:cs="Times New Roman"/>
          <w:sz w:val="28"/>
          <w:szCs w:val="28"/>
          <w:shd w:val="clear" w:color="auto" w:fill="FFFFFF"/>
        </w:rPr>
      </w:pPr>
      <w:r w:rsidRPr="007A41D2">
        <w:rPr>
          <w:rFonts w:ascii="Times New Roman" w:hAnsi="Times New Roman" w:cs="Times New Roman"/>
          <w:sz w:val="28"/>
          <w:szCs w:val="28"/>
          <w:shd w:val="clear" w:color="auto" w:fill="FFFFFF"/>
        </w:rPr>
        <w:t xml:space="preserve">Водопровідна мережа проходить по вул. Б.Хмельницького </w:t>
      </w:r>
      <w:proofErr w:type="spellStart"/>
      <w:r w:rsidRPr="007A41D2">
        <w:rPr>
          <w:rFonts w:ascii="Times New Roman" w:hAnsi="Times New Roman" w:cs="Times New Roman"/>
          <w:sz w:val="28"/>
          <w:szCs w:val="28"/>
          <w:shd w:val="clear" w:color="auto" w:fill="FFFFFF"/>
        </w:rPr>
        <w:t>Ду</w:t>
      </w:r>
      <w:proofErr w:type="spellEnd"/>
      <w:r w:rsidRPr="007A41D2">
        <w:rPr>
          <w:rFonts w:ascii="Times New Roman" w:hAnsi="Times New Roman" w:cs="Times New Roman"/>
          <w:sz w:val="28"/>
          <w:szCs w:val="28"/>
          <w:shd w:val="clear" w:color="auto" w:fill="FFFFFF"/>
        </w:rPr>
        <w:t>-200 мм, ЧВР, потужність 613 м</w:t>
      </w:r>
      <w:r w:rsidR="00A90B84">
        <w:rPr>
          <w:rFonts w:ascii="Times New Roman" w:hAnsi="Times New Roman" w:cs="Times New Roman"/>
          <w:sz w:val="28"/>
          <w:szCs w:val="28"/>
          <w:shd w:val="clear" w:color="auto" w:fill="FFFFFF"/>
        </w:rPr>
        <w:t>³</w:t>
      </w:r>
      <w:r w:rsidRPr="007A41D2">
        <w:rPr>
          <w:rFonts w:ascii="Times New Roman" w:hAnsi="Times New Roman" w:cs="Times New Roman"/>
          <w:sz w:val="28"/>
          <w:szCs w:val="28"/>
          <w:shd w:val="clear" w:color="auto" w:fill="FFFFFF"/>
        </w:rPr>
        <w:t>/добу, відстань до 3 км. Питний водозабір потужністю 125 тис.м</w:t>
      </w:r>
      <w:r w:rsidR="00A90B84">
        <w:rPr>
          <w:rFonts w:ascii="Times New Roman" w:hAnsi="Times New Roman" w:cs="Times New Roman"/>
          <w:sz w:val="28"/>
          <w:szCs w:val="28"/>
          <w:shd w:val="clear" w:color="auto" w:fill="FFFFFF"/>
        </w:rPr>
        <w:t>³</w:t>
      </w:r>
      <w:r w:rsidRPr="007A41D2">
        <w:rPr>
          <w:rFonts w:ascii="Times New Roman" w:hAnsi="Times New Roman" w:cs="Times New Roman"/>
          <w:sz w:val="28"/>
          <w:szCs w:val="28"/>
          <w:shd w:val="clear" w:color="auto" w:fill="FFFFFF"/>
        </w:rPr>
        <w:t>/рік</w:t>
      </w:r>
      <w:r w:rsidR="00A90B84">
        <w:rPr>
          <w:rFonts w:ascii="Times New Roman" w:hAnsi="Times New Roman" w:cs="Times New Roman"/>
          <w:sz w:val="28"/>
          <w:szCs w:val="28"/>
          <w:shd w:val="clear" w:color="auto" w:fill="FFFFFF"/>
        </w:rPr>
        <w:t xml:space="preserve">, </w:t>
      </w:r>
      <w:r w:rsidRPr="007A41D2">
        <w:rPr>
          <w:rFonts w:ascii="Times New Roman" w:hAnsi="Times New Roman" w:cs="Times New Roman"/>
          <w:sz w:val="28"/>
          <w:szCs w:val="28"/>
          <w:shd w:val="clear" w:color="auto" w:fill="FFFFFF"/>
        </w:rPr>
        <w:t>відстань 50</w:t>
      </w:r>
      <w:r w:rsidR="00A90B84">
        <w:rPr>
          <w:rFonts w:ascii="Times New Roman" w:hAnsi="Times New Roman" w:cs="Times New Roman"/>
          <w:sz w:val="28"/>
          <w:szCs w:val="28"/>
          <w:shd w:val="clear" w:color="auto" w:fill="FFFFFF"/>
        </w:rPr>
        <w:t xml:space="preserve"> </w:t>
      </w:r>
      <w:r w:rsidRPr="007A41D2">
        <w:rPr>
          <w:rFonts w:ascii="Times New Roman" w:hAnsi="Times New Roman" w:cs="Times New Roman"/>
          <w:sz w:val="28"/>
          <w:szCs w:val="28"/>
          <w:shd w:val="clear" w:color="auto" w:fill="FFFFFF"/>
        </w:rPr>
        <w:t>м.</w:t>
      </w:r>
    </w:p>
    <w:p w14:paraId="4C0B9160" w14:textId="1D915CA8" w:rsidR="008B29BA" w:rsidRDefault="008B29BA" w:rsidP="00F43B58">
      <w:pPr>
        <w:autoSpaceDE w:val="0"/>
        <w:autoSpaceDN w:val="0"/>
        <w:adjustRightInd w:val="0"/>
        <w:spacing w:before="0" w:after="0" w:line="240" w:lineRule="auto"/>
        <w:ind w:firstLine="709"/>
        <w:contextualSpacing/>
        <w:jc w:val="both"/>
        <w:rPr>
          <w:rFonts w:ascii="Times New Roman" w:hAnsi="Times New Roman" w:cs="Times New Roman"/>
          <w:sz w:val="28"/>
          <w:szCs w:val="28"/>
          <w:shd w:val="clear" w:color="auto" w:fill="FFFFFF"/>
        </w:rPr>
      </w:pPr>
      <w:r w:rsidRPr="007A41D2">
        <w:rPr>
          <w:rFonts w:ascii="Times New Roman" w:hAnsi="Times New Roman" w:cs="Times New Roman"/>
          <w:sz w:val="28"/>
          <w:szCs w:val="28"/>
          <w:shd w:val="clear" w:color="auto" w:fill="FFFFFF"/>
        </w:rPr>
        <w:t>Технічний водозабір потужністю 19 тис.м</w:t>
      </w:r>
      <w:r w:rsidR="00A90B84">
        <w:rPr>
          <w:rFonts w:ascii="Times New Roman" w:hAnsi="Times New Roman" w:cs="Times New Roman"/>
          <w:sz w:val="28"/>
          <w:szCs w:val="28"/>
          <w:shd w:val="clear" w:color="auto" w:fill="FFFFFF"/>
        </w:rPr>
        <w:t>³</w:t>
      </w:r>
      <w:r w:rsidRPr="007A41D2">
        <w:rPr>
          <w:rFonts w:ascii="Times New Roman" w:hAnsi="Times New Roman" w:cs="Times New Roman"/>
          <w:sz w:val="28"/>
          <w:szCs w:val="28"/>
          <w:shd w:val="clear" w:color="auto" w:fill="FFFFFF"/>
        </w:rPr>
        <w:t xml:space="preserve">/рік (відстань 50м.). Напірний каналізаційний колектор розміщений по </w:t>
      </w:r>
      <w:proofErr w:type="spellStart"/>
      <w:r w:rsidRPr="007A41D2">
        <w:rPr>
          <w:rFonts w:ascii="Times New Roman" w:hAnsi="Times New Roman" w:cs="Times New Roman"/>
          <w:sz w:val="28"/>
          <w:szCs w:val="28"/>
          <w:shd w:val="clear" w:color="auto" w:fill="FFFFFF"/>
        </w:rPr>
        <w:t>вул.С.Кемського</w:t>
      </w:r>
      <w:proofErr w:type="spellEnd"/>
      <w:r w:rsidRPr="007A41D2">
        <w:rPr>
          <w:rFonts w:ascii="Times New Roman" w:hAnsi="Times New Roman" w:cs="Times New Roman"/>
          <w:sz w:val="28"/>
          <w:szCs w:val="28"/>
          <w:shd w:val="clear" w:color="auto" w:fill="FFFFFF"/>
        </w:rPr>
        <w:t xml:space="preserve"> </w:t>
      </w:r>
      <w:proofErr w:type="spellStart"/>
      <w:r w:rsidRPr="007A41D2">
        <w:rPr>
          <w:rFonts w:ascii="Times New Roman" w:hAnsi="Times New Roman" w:cs="Times New Roman"/>
          <w:sz w:val="28"/>
          <w:szCs w:val="28"/>
          <w:shd w:val="clear" w:color="auto" w:fill="FFFFFF"/>
        </w:rPr>
        <w:t>Ду</w:t>
      </w:r>
      <w:proofErr w:type="spellEnd"/>
      <w:r w:rsidRPr="007A41D2">
        <w:rPr>
          <w:rFonts w:ascii="Times New Roman" w:hAnsi="Times New Roman" w:cs="Times New Roman"/>
          <w:sz w:val="28"/>
          <w:szCs w:val="28"/>
          <w:shd w:val="clear" w:color="auto" w:fill="FFFFFF"/>
        </w:rPr>
        <w:t>-720 мм, потужність 3538 м</w:t>
      </w:r>
      <w:r w:rsidR="00A90B84">
        <w:rPr>
          <w:rFonts w:ascii="Times New Roman" w:hAnsi="Times New Roman" w:cs="Times New Roman"/>
          <w:sz w:val="28"/>
          <w:szCs w:val="28"/>
          <w:shd w:val="clear" w:color="auto" w:fill="FFFFFF"/>
        </w:rPr>
        <w:t>³</w:t>
      </w:r>
      <w:r w:rsidRPr="007A41D2">
        <w:rPr>
          <w:rFonts w:ascii="Times New Roman" w:hAnsi="Times New Roman" w:cs="Times New Roman"/>
          <w:sz w:val="28"/>
          <w:szCs w:val="28"/>
          <w:shd w:val="clear" w:color="auto" w:fill="FFFFFF"/>
        </w:rPr>
        <w:t>/добу, відстань до 3 км</w:t>
      </w:r>
      <w:r w:rsidR="00A90B84">
        <w:rPr>
          <w:rFonts w:ascii="Times New Roman" w:hAnsi="Times New Roman" w:cs="Times New Roman"/>
          <w:sz w:val="28"/>
          <w:szCs w:val="28"/>
          <w:shd w:val="clear" w:color="auto" w:fill="FFFFFF"/>
        </w:rPr>
        <w:t>.</w:t>
      </w:r>
    </w:p>
    <w:p w14:paraId="76ADBA56" w14:textId="77777777" w:rsidR="00232F60" w:rsidRDefault="00232F60" w:rsidP="00F43B58">
      <w:pPr>
        <w:spacing w:before="0" w:after="0" w:line="240" w:lineRule="auto"/>
        <w:ind w:firstLine="709"/>
        <w:rPr>
          <w:rFonts w:ascii="Times New Roman" w:eastAsia="Times New Roman" w:hAnsi="Times New Roman" w:cs="Times New Roman"/>
          <w:b/>
          <w:sz w:val="28"/>
          <w:szCs w:val="28"/>
          <w:lang w:eastAsia="en-US"/>
        </w:rPr>
      </w:pPr>
    </w:p>
    <w:p w14:paraId="01D2651D" w14:textId="77777777" w:rsidR="00232F60" w:rsidRDefault="00232F60" w:rsidP="00F43B58">
      <w:pPr>
        <w:spacing w:before="0" w:after="0" w:line="240" w:lineRule="auto"/>
        <w:ind w:firstLine="709"/>
        <w:rPr>
          <w:rFonts w:ascii="Times New Roman" w:eastAsia="Times New Roman" w:hAnsi="Times New Roman" w:cs="Times New Roman"/>
          <w:b/>
          <w:sz w:val="28"/>
          <w:szCs w:val="28"/>
          <w:lang w:eastAsia="en-US"/>
        </w:rPr>
      </w:pPr>
    </w:p>
    <w:p w14:paraId="1933A440" w14:textId="347E2666" w:rsidR="00A90B84" w:rsidRPr="00405440" w:rsidRDefault="00C37B88" w:rsidP="00F43B58">
      <w:pPr>
        <w:spacing w:before="0" w:after="0" w:line="240" w:lineRule="auto"/>
        <w:ind w:firstLine="709"/>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lastRenderedPageBreak/>
        <w:t>Внутрішні проїзди</w:t>
      </w:r>
    </w:p>
    <w:p w14:paraId="6D31ABA1" w14:textId="77777777" w:rsidR="00232F60" w:rsidRDefault="00232F60" w:rsidP="00F43B58">
      <w:pPr>
        <w:autoSpaceDE w:val="0"/>
        <w:autoSpaceDN w:val="0"/>
        <w:adjustRightInd w:val="0"/>
        <w:spacing w:before="0" w:after="0" w:line="240" w:lineRule="auto"/>
        <w:ind w:firstLine="709"/>
        <w:contextualSpacing/>
        <w:jc w:val="both"/>
        <w:rPr>
          <w:rFonts w:ascii="Times New Roman" w:hAnsi="Times New Roman" w:cs="Times New Roman"/>
          <w:sz w:val="28"/>
          <w:szCs w:val="28"/>
          <w:shd w:val="clear" w:color="auto" w:fill="FFFFFF"/>
        </w:rPr>
      </w:pPr>
    </w:p>
    <w:p w14:paraId="20188B87" w14:textId="7BC208B5" w:rsidR="00343B3E" w:rsidRPr="00405440" w:rsidRDefault="00343B3E" w:rsidP="00F43B58">
      <w:pPr>
        <w:autoSpaceDE w:val="0"/>
        <w:autoSpaceDN w:val="0"/>
        <w:adjustRightInd w:val="0"/>
        <w:spacing w:before="0"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hAnsi="Times New Roman" w:cs="Times New Roman"/>
          <w:sz w:val="28"/>
          <w:szCs w:val="28"/>
          <w:shd w:val="clear" w:color="auto" w:fill="FFFFFF"/>
        </w:rPr>
        <w:t>Для забезпечення відповідного функціонування індустріального парку також має бути забезпечена відповідна інфраструктура у вигляді внутрішніх доріг, проїздів, пішохідних ділянок та ін.</w:t>
      </w:r>
    </w:p>
    <w:p w14:paraId="6203D5E3" w14:textId="6B1C6478" w:rsidR="00C37B88" w:rsidRPr="00405440" w:rsidRDefault="00343B3E" w:rsidP="00E34856">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405440">
        <w:rPr>
          <w:rFonts w:ascii="Times New Roman" w:eastAsia="Times New Roman" w:hAnsi="Times New Roman" w:cs="Times New Roman"/>
          <w:b/>
          <w:noProof/>
          <w:sz w:val="28"/>
          <w:szCs w:val="28"/>
          <w:lang w:eastAsia="uk-UA"/>
        </w:rPr>
        <w:drawing>
          <wp:inline distT="0" distB="0" distL="0" distR="0" wp14:anchorId="06EA0468" wp14:editId="09B7E803">
            <wp:extent cx="6149585" cy="2066925"/>
            <wp:effectExtent l="0" t="0" r="3810" b="0"/>
            <wp:docPr id="14707219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0559" cy="2084058"/>
                    </a:xfrm>
                    <a:prstGeom prst="rect">
                      <a:avLst/>
                    </a:prstGeom>
                    <a:noFill/>
                  </pic:spPr>
                </pic:pic>
              </a:graphicData>
            </a:graphic>
          </wp:inline>
        </w:drawing>
      </w:r>
      <w:r w:rsidR="00530A78" w:rsidRPr="00405440">
        <w:rPr>
          <w:rFonts w:ascii="Times New Roman" w:hAnsi="Times New Roman" w:cs="Times New Roman"/>
          <w:sz w:val="28"/>
          <w:szCs w:val="28"/>
          <w:bdr w:val="none" w:sz="0" w:space="0" w:color="auto" w:frame="1"/>
          <w:shd w:val="clear" w:color="auto" w:fill="FFFFFF"/>
        </w:rPr>
        <w:t>м</w:t>
      </w:r>
      <w:r w:rsidRPr="00405440">
        <w:rPr>
          <w:rFonts w:ascii="Times New Roman" w:hAnsi="Times New Roman" w:cs="Times New Roman"/>
          <w:sz w:val="28"/>
          <w:szCs w:val="28"/>
          <w:bdr w:val="none" w:sz="0" w:space="0" w:color="auto" w:frame="1"/>
          <w:shd w:val="clear" w:color="auto" w:fill="FFFFFF"/>
        </w:rPr>
        <w:t>ал.</w:t>
      </w:r>
      <w:r w:rsidR="00037427" w:rsidRPr="00405440">
        <w:rPr>
          <w:rFonts w:ascii="Times New Roman" w:hAnsi="Times New Roman" w:cs="Times New Roman"/>
          <w:sz w:val="28"/>
          <w:szCs w:val="28"/>
          <w:bdr w:val="none" w:sz="0" w:space="0" w:color="auto" w:frame="1"/>
          <w:shd w:val="clear" w:color="auto" w:fill="FFFFFF"/>
        </w:rPr>
        <w:t>5</w:t>
      </w:r>
      <w:r w:rsidRPr="00405440">
        <w:rPr>
          <w:rFonts w:ascii="Times New Roman" w:hAnsi="Times New Roman" w:cs="Times New Roman"/>
          <w:sz w:val="28"/>
          <w:szCs w:val="28"/>
          <w:shd w:val="clear" w:color="auto" w:fill="FFFFFF"/>
        </w:rPr>
        <w:t> </w:t>
      </w:r>
      <w:r w:rsidR="000726CA" w:rsidRPr="00405440">
        <w:rPr>
          <w:rFonts w:ascii="Times New Roman" w:hAnsi="Times New Roman" w:cs="Times New Roman"/>
          <w:sz w:val="28"/>
          <w:szCs w:val="28"/>
          <w:shd w:val="clear" w:color="auto" w:fill="FFFFFF"/>
        </w:rPr>
        <w:t xml:space="preserve"> </w:t>
      </w:r>
      <w:r w:rsidRPr="00405440">
        <w:rPr>
          <w:rFonts w:ascii="Times New Roman" w:hAnsi="Times New Roman" w:cs="Times New Roman"/>
          <w:sz w:val="28"/>
          <w:szCs w:val="28"/>
          <w:shd w:val="clear" w:color="auto" w:fill="FFFFFF"/>
        </w:rPr>
        <w:t>Просторова схема внутрішніх і під’їзних шляхів</w:t>
      </w:r>
    </w:p>
    <w:p w14:paraId="53A6E320" w14:textId="77777777" w:rsidR="00EA12B8" w:rsidRDefault="00EA12B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7B719797" w14:textId="77777777" w:rsidR="00343B3E" w:rsidRPr="00405440" w:rsidRDefault="00343B3E"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Схема (наприклад, ширина) дороги і тротуару може бути змінена у відповідності до вимог інвестора, правил техніки безпеки, або інших норм. В залежності від розташування дороги, тротуари по «обидва боки» дороги можуть бути замінені на тротуари «з одного боку». Це ж саме стосується інших показників.</w:t>
      </w:r>
    </w:p>
    <w:p w14:paraId="0460A80F" w14:textId="2D8C957D" w:rsidR="00343B3E" w:rsidRPr="00405440" w:rsidRDefault="00343B3E" w:rsidP="00E34856">
      <w:pPr>
        <w:autoSpaceDE w:val="0"/>
        <w:autoSpaceDN w:val="0"/>
        <w:adjustRightInd w:val="0"/>
        <w:spacing w:after="0" w:line="240" w:lineRule="auto"/>
        <w:ind w:firstLine="709"/>
        <w:contextualSpacing/>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sz w:val="28"/>
          <w:szCs w:val="28"/>
          <w:lang w:eastAsia="ru-RU"/>
        </w:rPr>
        <w:t>Будівництво внутрішніх проїздів індустріального парку передбачитиме влаштування наступних функціональних зон:</w:t>
      </w:r>
      <w:r w:rsidR="00362D4E" w:rsidRPr="00405440">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проїзної частини</w:t>
      </w:r>
      <w:r w:rsidR="00362D4E" w:rsidRPr="00111996">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пішохідної зони</w:t>
      </w:r>
      <w:r w:rsidR="00362D4E" w:rsidRPr="00111996">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 xml:space="preserve">розділювальних смуг між проїзною частиною та </w:t>
      </w:r>
      <w:proofErr w:type="spellStart"/>
      <w:r w:rsidR="00F82E8E" w:rsidRPr="00111996">
        <w:rPr>
          <w:rFonts w:ascii="Times New Roman" w:eastAsia="Times New Roman" w:hAnsi="Times New Roman" w:cs="Times New Roman"/>
          <w:sz w:val="28"/>
          <w:szCs w:val="28"/>
          <w:lang w:eastAsia="ru-RU"/>
        </w:rPr>
        <w:t>велодоріжкою</w:t>
      </w:r>
      <w:proofErr w:type="spellEnd"/>
      <w:r w:rsidRPr="00111996">
        <w:rPr>
          <w:rFonts w:ascii="Times New Roman" w:eastAsia="Times New Roman" w:hAnsi="Times New Roman" w:cs="Times New Roman"/>
          <w:sz w:val="28"/>
          <w:szCs w:val="28"/>
          <w:lang w:eastAsia="ru-RU"/>
        </w:rPr>
        <w:t xml:space="preserve"> та між тротуаром та </w:t>
      </w:r>
      <w:proofErr w:type="spellStart"/>
      <w:r w:rsidR="00F82E8E" w:rsidRPr="00111996">
        <w:rPr>
          <w:rFonts w:ascii="Times New Roman" w:eastAsia="Times New Roman" w:hAnsi="Times New Roman" w:cs="Times New Roman"/>
          <w:sz w:val="28"/>
          <w:szCs w:val="28"/>
          <w:lang w:eastAsia="ru-RU"/>
        </w:rPr>
        <w:t>велодоріжкою</w:t>
      </w:r>
      <w:proofErr w:type="spellEnd"/>
      <w:r w:rsidR="00362D4E" w:rsidRPr="00111996">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влаштування велосипедних доріжок</w:t>
      </w:r>
      <w:r w:rsidR="00362D4E" w:rsidRPr="00111996">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прокладання інженерних мереж водопостачання, каналізації, відведення дощових вод, силового електрозабезпечення, зовнішнього освітлення по про</w:t>
      </w:r>
      <w:r w:rsidR="00F82E8E" w:rsidRPr="00111996">
        <w:rPr>
          <w:rFonts w:ascii="Times New Roman" w:eastAsia="Times New Roman" w:hAnsi="Times New Roman" w:cs="Times New Roman"/>
          <w:sz w:val="28"/>
          <w:szCs w:val="28"/>
          <w:lang w:eastAsia="ru-RU"/>
        </w:rPr>
        <w:t>е</w:t>
      </w:r>
      <w:r w:rsidRPr="00111996">
        <w:rPr>
          <w:rFonts w:ascii="Times New Roman" w:eastAsia="Times New Roman" w:hAnsi="Times New Roman" w:cs="Times New Roman"/>
          <w:sz w:val="28"/>
          <w:szCs w:val="28"/>
          <w:lang w:eastAsia="ru-RU"/>
        </w:rPr>
        <w:t>ктованим вулицям з</w:t>
      </w:r>
      <w:r w:rsidRPr="00405440">
        <w:rPr>
          <w:rFonts w:ascii="Times New Roman" w:eastAsia="Times New Roman" w:hAnsi="Times New Roman" w:cs="Times New Roman"/>
          <w:position w:val="2"/>
          <w:sz w:val="28"/>
          <w:szCs w:val="28"/>
          <w:lang w:eastAsia="ru-RU"/>
        </w:rPr>
        <w:t xml:space="preserve"> влаштуванням колодязів для підключення перспективних абонентів.</w:t>
      </w:r>
    </w:p>
    <w:p w14:paraId="047E044D" w14:textId="77777777" w:rsidR="00E433D1" w:rsidRDefault="009A7FA6" w:rsidP="00E34856">
      <w:pPr>
        <w:spacing w:after="0" w:line="240" w:lineRule="auto"/>
        <w:ind w:firstLine="709"/>
        <w:contextualSpacing/>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position w:val="2"/>
          <w:sz w:val="28"/>
          <w:szCs w:val="28"/>
          <w:lang w:eastAsia="ru-RU"/>
        </w:rPr>
        <w:t xml:space="preserve">Учасники індустріального парку матимуть доступ до передових технологій енергозбереження та екологічної безпеки, що дозволяють їм не тільки підвищувати ефективність виробництва, а й сприяти збереженню навколишнього середовища. Впровадження таких технологій допомагає знижувати витрати енергії, мінімізувати викиди шкідливих речовин у атмосферу та воду, а також покращувати загальний екологічний стан. Ці інноваційні рішення є важливим кроком до сталого розвитку, що дозволяє підприємствам індустріального парку успішно поєднувати економічний зріст із екологічною відповідальністю. </w:t>
      </w:r>
    </w:p>
    <w:p w14:paraId="4BFFFF90" w14:textId="444775C6" w:rsidR="009A7FA6" w:rsidRPr="00405440" w:rsidRDefault="009A7FA6" w:rsidP="00E433D1">
      <w:pPr>
        <w:spacing w:after="0" w:line="240" w:lineRule="auto"/>
        <w:ind w:firstLine="709"/>
        <w:contextualSpacing/>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position w:val="2"/>
          <w:sz w:val="28"/>
          <w:szCs w:val="28"/>
          <w:lang w:eastAsia="ru-RU"/>
        </w:rPr>
        <w:t>Серед технологій, які сприятимуть енергозбереженню та екологічній безпеці в індустріальних парках, можна виділити наступні:</w:t>
      </w:r>
    </w:p>
    <w:p w14:paraId="7F9AF1CB" w14:textId="16CEBED0" w:rsidR="009A7FA6" w:rsidRPr="00405440" w:rsidRDefault="009A7FA6" w:rsidP="002E7305">
      <w:pPr>
        <w:pStyle w:val="ac"/>
        <w:numPr>
          <w:ilvl w:val="0"/>
          <w:numId w:val="7"/>
        </w:numPr>
        <w:tabs>
          <w:tab w:val="num" w:pos="360"/>
        </w:tabs>
        <w:spacing w:after="0"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Використання відновлювальних джерел енергії: сонячні батареї, вітрові турбіни, біоенергетика. Це дозволяє знижувати залежність від традиційних джерел енергії та зменшувати викиди парникових газів.</w:t>
      </w:r>
    </w:p>
    <w:p w14:paraId="4E454145" w14:textId="0D3B8E33"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lastRenderedPageBreak/>
        <w:t>Системи енергоефективного освітлення:</w:t>
      </w:r>
      <w:r w:rsidR="0022211D" w:rsidRPr="00405440">
        <w:rPr>
          <w:rFonts w:ascii="Times New Roman" w:eastAsia="Times New Roman" w:hAnsi="Times New Roman" w:cs="Times New Roman"/>
          <w:iCs/>
          <w:position w:val="2"/>
          <w:sz w:val="28"/>
          <w:szCs w:val="28"/>
          <w:lang w:eastAsia="ru-RU"/>
        </w:rPr>
        <w:t xml:space="preserve"> </w:t>
      </w:r>
      <w:r w:rsidRPr="00405440">
        <w:rPr>
          <w:rFonts w:ascii="Times New Roman" w:eastAsia="Times New Roman" w:hAnsi="Times New Roman" w:cs="Times New Roman"/>
          <w:iCs/>
          <w:position w:val="2"/>
          <w:sz w:val="28"/>
          <w:szCs w:val="28"/>
          <w:lang w:eastAsia="ru-RU"/>
        </w:rPr>
        <w:t>впровадження світлодіодного (LED) освітлення та автоматичних систем управління освітленням, що дозволяють значно знижувати споживання електроенергії.</w:t>
      </w:r>
    </w:p>
    <w:p w14:paraId="78698B54" w14:textId="40CB0383"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Технології рекуперації тепла:</w:t>
      </w:r>
      <w:r w:rsidR="0022211D" w:rsidRPr="00405440">
        <w:rPr>
          <w:rFonts w:ascii="Times New Roman" w:eastAsia="Times New Roman" w:hAnsi="Times New Roman" w:cs="Times New Roman"/>
          <w:iCs/>
          <w:position w:val="2"/>
          <w:sz w:val="28"/>
          <w:szCs w:val="28"/>
          <w:lang w:eastAsia="ru-RU"/>
        </w:rPr>
        <w:t xml:space="preserve"> </w:t>
      </w:r>
      <w:r w:rsidRPr="00405440">
        <w:rPr>
          <w:rFonts w:ascii="Times New Roman" w:eastAsia="Times New Roman" w:hAnsi="Times New Roman" w:cs="Times New Roman"/>
          <w:iCs/>
          <w:position w:val="2"/>
          <w:sz w:val="28"/>
          <w:szCs w:val="28"/>
          <w:lang w:eastAsia="ru-RU"/>
        </w:rPr>
        <w:t>системи, що дозволяють утилізувати відпрацьоване тепло для обігріву або для генерації електричної енергії, що знижує потребу в додаткових енергоресурсах.</w:t>
      </w:r>
    </w:p>
    <w:p w14:paraId="6B1846E2" w14:textId="2B39A96C"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 xml:space="preserve">Системи автоматичного управління енергоспоживанням (BMS - </w:t>
      </w:r>
      <w:proofErr w:type="spellStart"/>
      <w:r w:rsidRPr="00405440">
        <w:rPr>
          <w:rFonts w:ascii="Times New Roman" w:eastAsia="Times New Roman" w:hAnsi="Times New Roman" w:cs="Times New Roman"/>
          <w:iCs/>
          <w:position w:val="2"/>
          <w:sz w:val="28"/>
          <w:szCs w:val="28"/>
          <w:lang w:eastAsia="ru-RU"/>
        </w:rPr>
        <w:t>Building</w:t>
      </w:r>
      <w:proofErr w:type="spellEnd"/>
      <w:r w:rsidRPr="00405440">
        <w:rPr>
          <w:rFonts w:ascii="Times New Roman" w:eastAsia="Times New Roman" w:hAnsi="Times New Roman" w:cs="Times New Roman"/>
          <w:iCs/>
          <w:position w:val="2"/>
          <w:sz w:val="28"/>
          <w:szCs w:val="28"/>
          <w:lang w:eastAsia="ru-RU"/>
        </w:rPr>
        <w:t xml:space="preserve"> </w:t>
      </w:r>
      <w:proofErr w:type="spellStart"/>
      <w:r w:rsidRPr="00405440">
        <w:rPr>
          <w:rFonts w:ascii="Times New Roman" w:eastAsia="Times New Roman" w:hAnsi="Times New Roman" w:cs="Times New Roman"/>
          <w:iCs/>
          <w:position w:val="2"/>
          <w:sz w:val="28"/>
          <w:szCs w:val="28"/>
          <w:lang w:eastAsia="ru-RU"/>
        </w:rPr>
        <w:t>Management</w:t>
      </w:r>
      <w:proofErr w:type="spellEnd"/>
      <w:r w:rsidRPr="00405440">
        <w:rPr>
          <w:rFonts w:ascii="Times New Roman" w:eastAsia="Times New Roman" w:hAnsi="Times New Roman" w:cs="Times New Roman"/>
          <w:iCs/>
          <w:position w:val="2"/>
          <w:sz w:val="28"/>
          <w:szCs w:val="28"/>
          <w:lang w:eastAsia="ru-RU"/>
        </w:rPr>
        <w:t xml:space="preserve"> </w:t>
      </w:r>
      <w:proofErr w:type="spellStart"/>
      <w:r w:rsidRPr="00405440">
        <w:rPr>
          <w:rFonts w:ascii="Times New Roman" w:eastAsia="Times New Roman" w:hAnsi="Times New Roman" w:cs="Times New Roman"/>
          <w:iCs/>
          <w:position w:val="2"/>
          <w:sz w:val="28"/>
          <w:szCs w:val="28"/>
          <w:lang w:eastAsia="ru-RU"/>
        </w:rPr>
        <w:t>Systems</w:t>
      </w:r>
      <w:proofErr w:type="spellEnd"/>
      <w:r w:rsidRPr="00405440">
        <w:rPr>
          <w:rFonts w:ascii="Times New Roman" w:eastAsia="Times New Roman" w:hAnsi="Times New Roman" w:cs="Times New Roman"/>
          <w:iCs/>
          <w:position w:val="2"/>
          <w:sz w:val="28"/>
          <w:szCs w:val="28"/>
          <w:lang w:eastAsia="ru-RU"/>
        </w:rPr>
        <w:t>): інтелектуальні системи, що оптимізують використання енергії в будівлях та виробничих приміщеннях, регулюючи температуру, освітлення та інші параметри.</w:t>
      </w:r>
    </w:p>
    <w:p w14:paraId="2777B00F" w14:textId="47527FE9"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Електричні транспортні засоби та зарядні станції:</w:t>
      </w:r>
      <w:r w:rsidR="0022211D" w:rsidRPr="00405440">
        <w:rPr>
          <w:rFonts w:ascii="Times New Roman" w:eastAsia="Times New Roman" w:hAnsi="Times New Roman" w:cs="Times New Roman"/>
          <w:iCs/>
          <w:position w:val="2"/>
          <w:sz w:val="28"/>
          <w:szCs w:val="28"/>
          <w:lang w:eastAsia="ru-RU"/>
        </w:rPr>
        <w:t xml:space="preserve"> </w:t>
      </w:r>
      <w:r w:rsidRPr="00405440">
        <w:rPr>
          <w:rFonts w:ascii="Times New Roman" w:eastAsia="Times New Roman" w:hAnsi="Times New Roman" w:cs="Times New Roman"/>
          <w:iCs/>
          <w:position w:val="2"/>
          <w:sz w:val="28"/>
          <w:szCs w:val="28"/>
          <w:lang w:eastAsia="ru-RU"/>
        </w:rPr>
        <w:t>використання електричних вантажівок та інших транспортних засобів для внутрішнього транспорту на території парку, що знижує викиди CO2 та покращує екологічну ситуацію.</w:t>
      </w:r>
    </w:p>
    <w:p w14:paraId="54AC6AA7" w14:textId="1E07C44D"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Системи очищення та утилізації води: використання технологій для очищення води та повторного її використання в технологічних процесах, що дозволяє зменшити витрати води та покращити екологічну ситуацію.</w:t>
      </w:r>
    </w:p>
    <w:p w14:paraId="61433201" w14:textId="77777777" w:rsidR="000726CA" w:rsidRPr="00405440" w:rsidRDefault="009A7FA6" w:rsidP="002E7305">
      <w:pPr>
        <w:pStyle w:val="ac"/>
        <w:numPr>
          <w:ilvl w:val="0"/>
          <w:numId w:val="7"/>
        </w:numPr>
        <w:tabs>
          <w:tab w:val="num" w:pos="360"/>
        </w:tabs>
        <w:spacing w:after="0" w:line="240" w:lineRule="auto"/>
        <w:ind w:left="0" w:firstLine="709"/>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iCs/>
          <w:position w:val="2"/>
          <w:sz w:val="28"/>
          <w:szCs w:val="28"/>
          <w:lang w:eastAsia="ru-RU"/>
        </w:rPr>
        <w:t>Переробка та утилізація відходів: впровадження технологій сортування та переробки відходів, що дозволяють мінімізувати їхній негативний вплив на довкілля.</w:t>
      </w:r>
    </w:p>
    <w:p w14:paraId="1D78777C" w14:textId="5566BBE5" w:rsidR="009A7FA6" w:rsidRDefault="009A7FA6" w:rsidP="00AC4D20">
      <w:pPr>
        <w:spacing w:after="0" w:line="240" w:lineRule="auto"/>
        <w:ind w:firstLine="709"/>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position w:val="2"/>
          <w:sz w:val="28"/>
          <w:szCs w:val="28"/>
          <w:lang w:eastAsia="ru-RU"/>
        </w:rPr>
        <w:t>Ці технології дозволять підприємствам в індустріальних парках працювати більш ефективно, знижувати витрати на енергію та ресурси, а також робити свій внесок у збереження навколишнього середовища.</w:t>
      </w:r>
    </w:p>
    <w:p w14:paraId="5F7FBA84" w14:textId="77777777" w:rsidR="00AC4D20" w:rsidRPr="00405440" w:rsidRDefault="00AC4D20" w:rsidP="00AC4D20">
      <w:pPr>
        <w:spacing w:after="0" w:line="240" w:lineRule="auto"/>
        <w:ind w:firstLine="709"/>
        <w:jc w:val="both"/>
        <w:rPr>
          <w:rFonts w:ascii="Times New Roman" w:eastAsia="Times New Roman" w:hAnsi="Times New Roman" w:cs="Times New Roman"/>
          <w:position w:val="2"/>
          <w:sz w:val="28"/>
          <w:szCs w:val="28"/>
          <w:lang w:eastAsia="ru-RU"/>
        </w:rPr>
      </w:pPr>
    </w:p>
    <w:p w14:paraId="4BCB7299" w14:textId="18F8A147" w:rsidR="000863B9" w:rsidRPr="001F6C6F" w:rsidRDefault="001F6C6F" w:rsidP="002E7305">
      <w:pPr>
        <w:pStyle w:val="ac"/>
        <w:numPr>
          <w:ilvl w:val="0"/>
          <w:numId w:val="7"/>
        </w:numPr>
        <w:spacing w:line="240" w:lineRule="auto"/>
        <w:jc w:val="center"/>
        <w:rPr>
          <w:rFonts w:ascii="Times New Roman" w:eastAsia="MS Mincho" w:hAnsi="Times New Roman" w:cs="Times New Roman"/>
          <w:b/>
          <w:bCs/>
          <w:iCs/>
          <w:sz w:val="32"/>
          <w:szCs w:val="36"/>
          <w:lang w:eastAsia="en-US"/>
        </w:rPr>
      </w:pPr>
      <w:r w:rsidRPr="001F6C6F">
        <w:rPr>
          <w:rFonts w:ascii="Times New Roman" w:eastAsia="MS Mincho" w:hAnsi="Times New Roman" w:cs="Times New Roman"/>
          <w:b/>
          <w:bCs/>
          <w:iCs/>
          <w:sz w:val="32"/>
          <w:szCs w:val="36"/>
          <w:lang w:eastAsia="en-US"/>
        </w:rPr>
        <w:t>План розвитку індустріального парку</w:t>
      </w:r>
    </w:p>
    <w:p w14:paraId="12E6DAE5" w14:textId="2300B70E" w:rsidR="0069360C" w:rsidRPr="00405440" w:rsidRDefault="0069360C" w:rsidP="00452B69">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 xml:space="preserve">Пріоритетні напрямки в результаті діяльності розвитку індустріального парку дозволять використовувати новітні технології, сучасні матеріали і техніку, впроваджувати передові </w:t>
      </w:r>
      <w:proofErr w:type="spellStart"/>
      <w:r w:rsidRPr="00405440">
        <w:rPr>
          <w:rFonts w:ascii="Times New Roman" w:hAnsi="Times New Roman" w:cs="Times New Roman"/>
          <w:sz w:val="28"/>
          <w:szCs w:val="28"/>
          <w:lang w:eastAsia="ru-RU"/>
        </w:rPr>
        <w:t>енерго-</w:t>
      </w:r>
      <w:proofErr w:type="spellEnd"/>
      <w:r w:rsidRPr="00405440">
        <w:rPr>
          <w:rFonts w:ascii="Times New Roman" w:hAnsi="Times New Roman" w:cs="Times New Roman"/>
          <w:sz w:val="28"/>
          <w:szCs w:val="28"/>
          <w:lang w:eastAsia="ru-RU"/>
        </w:rPr>
        <w:t xml:space="preserve"> і ресурсозберігаючі технології. На території індустріального парку не можуть бути розміщені підприємства, що є шкідливими для довкілля, забруднюють повітря або завдають іншої шкоди екології міста. А також не може здійснюватися діяльність з виробництва підакцизних товарів (за виключенням виробництва біологічних видів палива (біопалива), виробництва біокомпонентів, вироблення енергії з альтернативних джерел енергії,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та господарська діяльність, що підпадає під ліцензування згідно з </w:t>
      </w:r>
      <w:hyperlink r:id="rId31" w:anchor="n148" w:tgtFrame="_blank" w:history="1">
        <w:r w:rsidRPr="00405440">
          <w:rPr>
            <w:rFonts w:ascii="Times New Roman" w:hAnsi="Times New Roman" w:cs="Times New Roman"/>
            <w:sz w:val="28"/>
            <w:szCs w:val="28"/>
            <w:lang w:eastAsia="ru-RU"/>
          </w:rPr>
          <w:t>пунктами 18</w:t>
        </w:r>
      </w:hyperlink>
      <w:r w:rsidRPr="00405440">
        <w:rPr>
          <w:rFonts w:ascii="Times New Roman" w:hAnsi="Times New Roman" w:cs="Times New Roman"/>
          <w:sz w:val="28"/>
          <w:szCs w:val="28"/>
          <w:lang w:eastAsia="ru-RU"/>
        </w:rPr>
        <w:t>, </w:t>
      </w:r>
      <w:hyperlink r:id="rId32" w:anchor="n1036" w:tgtFrame="_blank" w:history="1">
        <w:r w:rsidRPr="00405440">
          <w:rPr>
            <w:rFonts w:ascii="Times New Roman" w:hAnsi="Times New Roman" w:cs="Times New Roman"/>
            <w:sz w:val="28"/>
            <w:szCs w:val="28"/>
            <w:lang w:eastAsia="ru-RU"/>
          </w:rPr>
          <w:t>18</w:t>
        </w:r>
      </w:hyperlink>
      <w:hyperlink r:id="rId33" w:anchor="n1036" w:tgtFrame="_blank" w:history="1">
        <w:r w:rsidRPr="00405440">
          <w:rPr>
            <w:rFonts w:ascii="Times New Roman" w:hAnsi="Times New Roman" w:cs="Times New Roman"/>
            <w:sz w:val="28"/>
            <w:szCs w:val="28"/>
            <w:lang w:eastAsia="ru-RU"/>
          </w:rPr>
          <w:t>-1</w:t>
        </w:r>
      </w:hyperlink>
      <w:r w:rsidRPr="00405440">
        <w:rPr>
          <w:rFonts w:ascii="Times New Roman" w:hAnsi="Times New Roman" w:cs="Times New Roman"/>
          <w:sz w:val="28"/>
          <w:szCs w:val="28"/>
          <w:lang w:eastAsia="ru-RU"/>
        </w:rPr>
        <w:t>, </w:t>
      </w:r>
      <w:hyperlink r:id="rId34" w:anchor="n150" w:tgtFrame="_blank" w:history="1">
        <w:r w:rsidRPr="00405440">
          <w:rPr>
            <w:rFonts w:ascii="Times New Roman" w:hAnsi="Times New Roman" w:cs="Times New Roman"/>
            <w:sz w:val="28"/>
            <w:szCs w:val="28"/>
            <w:lang w:eastAsia="ru-RU"/>
          </w:rPr>
          <w:t>20-22</w:t>
        </w:r>
      </w:hyperlink>
      <w:r w:rsidRPr="00405440">
        <w:rPr>
          <w:rFonts w:ascii="Times New Roman" w:hAnsi="Times New Roman" w:cs="Times New Roman"/>
          <w:sz w:val="28"/>
          <w:szCs w:val="28"/>
          <w:lang w:eastAsia="ru-RU"/>
        </w:rPr>
        <w:t>, </w:t>
      </w:r>
      <w:hyperlink r:id="rId35" w:anchor="n694" w:tgtFrame="_blank" w:history="1">
        <w:r w:rsidRPr="00405440">
          <w:rPr>
            <w:rFonts w:ascii="Times New Roman" w:hAnsi="Times New Roman" w:cs="Times New Roman"/>
            <w:sz w:val="28"/>
            <w:szCs w:val="28"/>
            <w:lang w:eastAsia="ru-RU"/>
          </w:rPr>
          <w:t>32</w:t>
        </w:r>
      </w:hyperlink>
      <w:r w:rsidRPr="00405440">
        <w:rPr>
          <w:rFonts w:ascii="Times New Roman" w:hAnsi="Times New Roman" w:cs="Times New Roman"/>
          <w:sz w:val="28"/>
          <w:szCs w:val="28"/>
          <w:lang w:eastAsia="ru-RU"/>
        </w:rPr>
        <w:t> частини першої статті 7 Закону України "Про ліцензування видів господарської діяльності"</w:t>
      </w:r>
      <w:r w:rsidR="00452B69">
        <w:rPr>
          <w:rFonts w:ascii="Times New Roman" w:hAnsi="Times New Roman" w:cs="Times New Roman"/>
          <w:sz w:val="28"/>
          <w:szCs w:val="28"/>
          <w:lang w:eastAsia="ru-RU"/>
        </w:rPr>
        <w:t xml:space="preserve">. </w:t>
      </w:r>
    </w:p>
    <w:p w14:paraId="4098AF8D" w14:textId="77777777" w:rsidR="006D6C67" w:rsidRPr="00405440" w:rsidRDefault="00A30723" w:rsidP="00452B69">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 xml:space="preserve">Ключовим фактором успіху реалізації проєкту створення індустріального парку є залучення так званих «якірних» інвесторів. </w:t>
      </w:r>
    </w:p>
    <w:p w14:paraId="4FB8B560" w14:textId="03450137" w:rsidR="00EF1386" w:rsidRPr="00405440" w:rsidRDefault="00EF1386" w:rsidP="00E34856">
      <w:pPr>
        <w:pStyle w:val="afff4"/>
        <w:ind w:firstLine="709"/>
        <w:jc w:val="both"/>
        <w:rPr>
          <w:rFonts w:ascii="Times New Roman" w:hAnsi="Times New Roman" w:cs="Times New Roman"/>
          <w:sz w:val="28"/>
          <w:szCs w:val="28"/>
        </w:rPr>
      </w:pPr>
      <w:r w:rsidRPr="00405440">
        <w:rPr>
          <w:rFonts w:ascii="Times New Roman" w:hAnsi="Times New Roman" w:cs="Times New Roman"/>
          <w:sz w:val="28"/>
          <w:szCs w:val="28"/>
        </w:rPr>
        <w:lastRenderedPageBreak/>
        <w:t xml:space="preserve">Якірний інвестор індустріального парку — це компанія або організація, яка першою інвестує в індустріальний парк і забезпечує його розвиток. Такий інвестор зазвичай має великий вплив на формування екосистеми парку, оскільки його присутність залучає інших потенційних інвесторів, орендарів і партнерів. Якірний інвестор може бути великим виробничим підприємством, науково-дослідним центром або компанією, яка спеціалізується на високих технологіях, </w:t>
      </w:r>
      <w:r w:rsidRPr="00F43B58">
        <w:rPr>
          <w:rFonts w:ascii="Times New Roman" w:hAnsi="Times New Roman" w:cs="Times New Roman"/>
          <w:sz w:val="28"/>
          <w:szCs w:val="28"/>
        </w:rPr>
        <w:t>енергетичних ресурсах чи іншій ключовій галузі</w:t>
      </w:r>
      <w:r w:rsidRPr="00F43B58">
        <w:rPr>
          <w:rFonts w:ascii="Times New Roman" w:hAnsi="Times New Roman" w:cs="Times New Roman"/>
        </w:rPr>
        <w:t xml:space="preserve">. </w:t>
      </w:r>
      <w:r w:rsidRPr="00F43B58">
        <w:rPr>
          <w:rFonts w:ascii="Times New Roman" w:hAnsi="Times New Roman" w:cs="Times New Roman"/>
          <w:sz w:val="28"/>
          <w:szCs w:val="28"/>
        </w:rPr>
        <w:t>Якірний інвестор може також отримувати певні переваги, такі як пріоритет в отриманні земельних ділянок, податкові пільги</w:t>
      </w:r>
      <w:r w:rsidR="005A004F" w:rsidRPr="00F43B58">
        <w:rPr>
          <w:rFonts w:ascii="Times New Roman" w:hAnsi="Times New Roman" w:cs="Times New Roman"/>
          <w:sz w:val="28"/>
          <w:szCs w:val="28"/>
        </w:rPr>
        <w:t>.</w:t>
      </w:r>
    </w:p>
    <w:p w14:paraId="27CE1E5B" w14:textId="77777777" w:rsidR="00E101EC" w:rsidRPr="00405440" w:rsidRDefault="00E101EC" w:rsidP="00E34856">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Оскільки, земельна ділянка вільна від забудови, звертатиметься  особлива увага, щодо недопущення  оренди земельних ділянок  в довільному порядку, тому що це спричинить хаос в освоєнні території, трасуванні доріг, проїздів та інженерних мереж.</w:t>
      </w:r>
    </w:p>
    <w:p w14:paraId="07B906A4" w14:textId="761CF38F" w:rsidR="00A30723" w:rsidRPr="00405440" w:rsidRDefault="00A30723" w:rsidP="00E34856">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При розробці зонування території парку враховуватиметься наступне:</w:t>
      </w:r>
    </w:p>
    <w:p w14:paraId="60406EE8" w14:textId="29D5987F" w:rsidR="00A30723" w:rsidRPr="00AD4426" w:rsidRDefault="00A30723" w:rsidP="00AD442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AD4426">
        <w:rPr>
          <w:rFonts w:ascii="Times New Roman" w:eastAsia="Times New Roman" w:hAnsi="Times New Roman" w:cs="Times New Roman"/>
          <w:sz w:val="28"/>
          <w:szCs w:val="28"/>
          <w:lang w:eastAsia="en-US"/>
        </w:rPr>
        <w:t>розмір територій характерний для розміщення підприємств в пріоритетних, у відповідності до цієї концепції, галузей промисловості. Містобудівна ємкість ділянок для промислових підприємств визначатиметься проєктом в залежності від типу підприємства, потужності, характеристик технологічних процесів, тощо</w:t>
      </w:r>
      <w:r w:rsidR="00AD4426">
        <w:rPr>
          <w:rFonts w:ascii="Times New Roman" w:eastAsia="Times New Roman" w:hAnsi="Times New Roman" w:cs="Times New Roman"/>
          <w:sz w:val="28"/>
          <w:szCs w:val="28"/>
          <w:lang w:eastAsia="en-US"/>
        </w:rPr>
        <w:t>;</w:t>
      </w:r>
    </w:p>
    <w:p w14:paraId="22EBB65D" w14:textId="0F61CA71" w:rsidR="00A30723" w:rsidRPr="00AD4426" w:rsidRDefault="00A30723" w:rsidP="00AD442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AD4426">
        <w:rPr>
          <w:rFonts w:ascii="Times New Roman" w:eastAsia="Times New Roman" w:hAnsi="Times New Roman" w:cs="Times New Roman"/>
          <w:sz w:val="28"/>
          <w:szCs w:val="28"/>
          <w:lang w:eastAsia="en-US"/>
        </w:rPr>
        <w:t>забудова території на основі принципів синергії учасників та інших суб’єктів індустріальних парків, енергоефективності та безбар’єрності</w:t>
      </w:r>
      <w:r w:rsidR="00AD4426">
        <w:rPr>
          <w:rFonts w:ascii="Times New Roman" w:eastAsia="Times New Roman" w:hAnsi="Times New Roman" w:cs="Times New Roman"/>
          <w:sz w:val="28"/>
          <w:szCs w:val="28"/>
          <w:lang w:eastAsia="en-US"/>
        </w:rPr>
        <w:t>;</w:t>
      </w:r>
    </w:p>
    <w:p w14:paraId="47BFDFD5" w14:textId="5BAC109B" w:rsidR="00A30723" w:rsidRPr="00AD4426" w:rsidRDefault="00A30723" w:rsidP="00AD442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AD4426">
        <w:rPr>
          <w:rFonts w:ascii="Times New Roman" w:eastAsia="Times New Roman" w:hAnsi="Times New Roman" w:cs="Times New Roman"/>
          <w:sz w:val="28"/>
          <w:szCs w:val="28"/>
          <w:lang w:eastAsia="en-US"/>
        </w:rPr>
        <w:t>розміщення виробництва у відповідності до можливого екологічного впливу, з мінімізацією впливу на інші зони парку</w:t>
      </w:r>
      <w:r w:rsidR="00AD4426">
        <w:rPr>
          <w:rFonts w:ascii="Times New Roman" w:eastAsia="Times New Roman" w:hAnsi="Times New Roman" w:cs="Times New Roman"/>
          <w:sz w:val="28"/>
          <w:szCs w:val="28"/>
          <w:lang w:eastAsia="en-US"/>
        </w:rPr>
        <w:t xml:space="preserve">. </w:t>
      </w:r>
    </w:p>
    <w:p w14:paraId="26FAC440" w14:textId="47178B3A" w:rsidR="00A30723" w:rsidRPr="00405440" w:rsidRDefault="00A30723" w:rsidP="00E34856">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Конкретна типологія кожного окремого промислового об'єкту, його потужність та виробничі процеси, цикли, характеристики визнача</w:t>
      </w:r>
      <w:r w:rsidR="00EF1386" w:rsidRPr="00405440">
        <w:rPr>
          <w:rFonts w:ascii="Times New Roman" w:hAnsi="Times New Roman" w:cs="Times New Roman"/>
          <w:sz w:val="28"/>
          <w:szCs w:val="28"/>
          <w:lang w:eastAsia="ru-RU"/>
        </w:rPr>
        <w:t xml:space="preserve">тимуться </w:t>
      </w:r>
      <w:r w:rsidRPr="00405440">
        <w:rPr>
          <w:rFonts w:ascii="Times New Roman" w:hAnsi="Times New Roman" w:cs="Times New Roman"/>
          <w:sz w:val="28"/>
          <w:szCs w:val="28"/>
          <w:lang w:eastAsia="ru-RU"/>
        </w:rPr>
        <w:t xml:space="preserve"> після надання в оренду інвесторам із дотриманням вимог даної Концепції та містобудівного обґрунтування, зокрема щодо класу шкідливості.</w:t>
      </w:r>
    </w:p>
    <w:p w14:paraId="4AEB7E9F" w14:textId="77777777" w:rsidR="006D6C67" w:rsidRPr="00405440" w:rsidRDefault="006D6C67" w:rsidP="00E34856">
      <w:pPr>
        <w:pStyle w:val="afff4"/>
        <w:ind w:firstLine="709"/>
        <w:jc w:val="both"/>
        <w:rPr>
          <w:rFonts w:ascii="Times New Roman" w:hAnsi="Times New Roman" w:cs="Times New Roman"/>
          <w:sz w:val="28"/>
          <w:szCs w:val="28"/>
          <w:lang w:eastAsia="en-US"/>
        </w:rPr>
      </w:pPr>
      <w:r w:rsidRPr="00405440">
        <w:rPr>
          <w:rFonts w:ascii="Times New Roman" w:hAnsi="Times New Roman" w:cs="Times New Roman"/>
          <w:sz w:val="28"/>
          <w:szCs w:val="28"/>
          <w:lang w:eastAsia="en-US"/>
        </w:rPr>
        <w:t xml:space="preserve">Містобудівна ємкість ділянок для промислових підприємств визначатиметься проектом в залежності від типу підприємства, потужності, характеристик технологічних процесів, тощо. Конкретна типологія кожного окремого промислового об’єкту, його потужність та виробничі процеси, цикли, характеристики визначаються після надання в оренду інвесторам із дотриманням вимог даної Концепції та містобудівного обґрунтування, зокрема щодо класу шкідливості. </w:t>
      </w:r>
    </w:p>
    <w:p w14:paraId="47657267" w14:textId="77777777" w:rsidR="006D6C67" w:rsidRDefault="006D6C67" w:rsidP="00E34856">
      <w:pPr>
        <w:pStyle w:val="afff4"/>
        <w:ind w:firstLine="709"/>
        <w:jc w:val="both"/>
        <w:rPr>
          <w:rFonts w:ascii="Times New Roman" w:hAnsi="Times New Roman" w:cs="Times New Roman"/>
          <w:sz w:val="28"/>
          <w:szCs w:val="28"/>
          <w:lang w:eastAsia="en-US"/>
        </w:rPr>
      </w:pPr>
      <w:r w:rsidRPr="00405440">
        <w:rPr>
          <w:rFonts w:ascii="Times New Roman" w:hAnsi="Times New Roman" w:cs="Times New Roman"/>
          <w:sz w:val="28"/>
          <w:szCs w:val="28"/>
          <w:lang w:eastAsia="en-US"/>
        </w:rPr>
        <w:t xml:space="preserve">Ефективність взаємодії між учасниками індустріального парку та супутніми організаціями у великій мірі залежить від розташування промислових об’єктів в межах індустріального парку. </w:t>
      </w:r>
    </w:p>
    <w:p w14:paraId="44642289" w14:textId="77777777" w:rsidR="00EA12B8" w:rsidRDefault="00EA12B8" w:rsidP="00E34856">
      <w:pPr>
        <w:spacing w:beforeAutospacing="1" w:after="100" w:afterAutospacing="1" w:line="240" w:lineRule="auto"/>
        <w:ind w:firstLine="709"/>
        <w:jc w:val="both"/>
        <w:rPr>
          <w:rFonts w:ascii="Times New Roman" w:hAnsi="Times New Roman" w:cs="Times New Roman"/>
          <w:sz w:val="28"/>
          <w:szCs w:val="28"/>
          <w:lang w:eastAsia="en-US"/>
        </w:rPr>
      </w:pPr>
    </w:p>
    <w:p w14:paraId="508DA86D" w14:textId="77777777" w:rsidR="00EA12B8" w:rsidRDefault="00EA12B8" w:rsidP="00E34856">
      <w:pPr>
        <w:spacing w:beforeAutospacing="1" w:after="100" w:afterAutospacing="1" w:line="240" w:lineRule="auto"/>
        <w:ind w:firstLine="709"/>
        <w:jc w:val="both"/>
        <w:rPr>
          <w:rFonts w:ascii="Times New Roman" w:hAnsi="Times New Roman" w:cs="Times New Roman"/>
          <w:sz w:val="28"/>
          <w:szCs w:val="28"/>
          <w:lang w:eastAsia="en-US"/>
        </w:rPr>
      </w:pPr>
    </w:p>
    <w:p w14:paraId="34F5B657" w14:textId="4C1620CD" w:rsidR="00A30723" w:rsidRPr="00405440" w:rsidRDefault="006D6C67" w:rsidP="00E34856">
      <w:pPr>
        <w:spacing w:beforeAutospacing="1" w:after="100" w:afterAutospacing="1" w:line="240" w:lineRule="auto"/>
        <w:ind w:firstLine="709"/>
        <w:jc w:val="both"/>
        <w:rPr>
          <w:rFonts w:ascii="Times New Roman" w:hAnsi="Times New Roman" w:cs="Times New Roman"/>
          <w:sz w:val="28"/>
          <w:szCs w:val="28"/>
          <w:lang w:eastAsia="en-US"/>
        </w:rPr>
      </w:pPr>
      <w:r w:rsidRPr="00405440">
        <w:rPr>
          <w:rFonts w:ascii="Times New Roman" w:hAnsi="Times New Roman" w:cs="Times New Roman"/>
          <w:sz w:val="28"/>
          <w:szCs w:val="28"/>
          <w:lang w:eastAsia="en-US"/>
        </w:rPr>
        <w:lastRenderedPageBreak/>
        <w:t>В часовому вимірі</w:t>
      </w:r>
      <w:r w:rsidR="0069360C" w:rsidRPr="00405440">
        <w:rPr>
          <w:rFonts w:ascii="Times New Roman" w:hAnsi="Times New Roman" w:cs="Times New Roman"/>
          <w:sz w:val="28"/>
          <w:szCs w:val="28"/>
          <w:lang w:eastAsia="en-US"/>
        </w:rPr>
        <w:t xml:space="preserve"> плануються наступні етапи реалізації проекту:</w:t>
      </w:r>
    </w:p>
    <w:tbl>
      <w:tblPr>
        <w:tblStyle w:val="GridTable1LightAccent2"/>
        <w:tblW w:w="9776" w:type="dxa"/>
        <w:tblLook w:val="04A0" w:firstRow="1" w:lastRow="0" w:firstColumn="1" w:lastColumn="0" w:noHBand="0" w:noVBand="1"/>
      </w:tblPr>
      <w:tblGrid>
        <w:gridCol w:w="2972"/>
        <w:gridCol w:w="1276"/>
        <w:gridCol w:w="5528"/>
      </w:tblGrid>
      <w:tr w:rsidR="00405440" w:rsidRPr="00405440" w14:paraId="12B27F5B" w14:textId="1C19BCEF" w:rsidTr="00072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FEAE5C" w14:textId="0E7D7E3E" w:rsidR="006E7BB4" w:rsidRPr="00405440" w:rsidRDefault="000863B9" w:rsidP="00E34856">
            <w:pPr>
              <w:jc w:val="center"/>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 xml:space="preserve">  </w:t>
            </w:r>
            <w:r w:rsidR="006E7BB4" w:rsidRPr="00405440">
              <w:rPr>
                <w:rFonts w:ascii="Times New Roman" w:hAnsi="Times New Roman" w:cs="Times New Roman"/>
                <w:position w:val="2"/>
                <w:sz w:val="24"/>
                <w:szCs w:val="24"/>
                <w:lang w:eastAsia="ru-RU"/>
              </w:rPr>
              <w:t>ЕТАПИ</w:t>
            </w:r>
          </w:p>
        </w:tc>
        <w:tc>
          <w:tcPr>
            <w:tcW w:w="1276" w:type="dxa"/>
          </w:tcPr>
          <w:p w14:paraId="0373F60A" w14:textId="2EC6E37D" w:rsidR="006E7BB4" w:rsidRPr="00405440" w:rsidRDefault="006E7BB4" w:rsidP="00E3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ТЕРМІН</w:t>
            </w:r>
          </w:p>
        </w:tc>
        <w:tc>
          <w:tcPr>
            <w:tcW w:w="5528" w:type="dxa"/>
          </w:tcPr>
          <w:p w14:paraId="2271EE46" w14:textId="061FC67C" w:rsidR="006E7BB4" w:rsidRPr="00405440" w:rsidRDefault="006E7BB4" w:rsidP="00E34856">
            <w:pPr>
              <w:ind w:right="44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ЗАВДАННЯ</w:t>
            </w:r>
          </w:p>
        </w:tc>
      </w:tr>
      <w:tr w:rsidR="00405440" w:rsidRPr="00405440" w14:paraId="1175B118" w14:textId="07CEB7EB" w:rsidTr="000726CA">
        <w:tc>
          <w:tcPr>
            <w:cnfStyle w:val="001000000000" w:firstRow="0" w:lastRow="0" w:firstColumn="1" w:lastColumn="0" w:oddVBand="0" w:evenVBand="0" w:oddHBand="0" w:evenHBand="0" w:firstRowFirstColumn="0" w:firstRowLastColumn="0" w:lastRowFirstColumn="0" w:lastRowLastColumn="0"/>
            <w:tcW w:w="2972" w:type="dxa"/>
          </w:tcPr>
          <w:p w14:paraId="64CC6F7E" w14:textId="4DBFF4FC"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t>1. Реєстраційний</w:t>
            </w:r>
          </w:p>
        </w:tc>
        <w:tc>
          <w:tcPr>
            <w:tcW w:w="1276" w:type="dxa"/>
          </w:tcPr>
          <w:p w14:paraId="11DE1FC6" w14:textId="6507A591" w:rsidR="006E7BB4" w:rsidRPr="00405440" w:rsidRDefault="006E7BB4" w:rsidP="00E3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0A752E" w:rsidRPr="00405440">
              <w:rPr>
                <w:rFonts w:ascii="Times New Roman" w:hAnsi="Times New Roman" w:cs="Times New Roman"/>
                <w:position w:val="2"/>
                <w:sz w:val="24"/>
                <w:szCs w:val="24"/>
                <w:lang w:eastAsia="ru-RU"/>
              </w:rPr>
              <w:t>5</w:t>
            </w:r>
          </w:p>
        </w:tc>
        <w:tc>
          <w:tcPr>
            <w:tcW w:w="5528" w:type="dxa"/>
          </w:tcPr>
          <w:p w14:paraId="05DB0726" w14:textId="334F863B" w:rsidR="005947CA" w:rsidRPr="00405440" w:rsidRDefault="0091684E" w:rsidP="00E34856">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eastAsia="en-US"/>
              </w:rPr>
            </w:pPr>
            <w:r w:rsidRPr="00405440">
              <w:rPr>
                <w:rFonts w:ascii="Times New Roman" w:hAnsi="Times New Roman" w:cs="Times New Roman"/>
                <w:bCs/>
                <w:sz w:val="24"/>
                <w:szCs w:val="24"/>
                <w:lang w:eastAsia="en-US"/>
              </w:rPr>
              <w:t xml:space="preserve">1.1. </w:t>
            </w:r>
            <w:r w:rsidR="005947CA" w:rsidRPr="00405440">
              <w:rPr>
                <w:rFonts w:ascii="Times New Roman" w:hAnsi="Times New Roman" w:cs="Times New Roman"/>
                <w:bCs/>
                <w:sz w:val="24"/>
                <w:szCs w:val="24"/>
                <w:lang w:eastAsia="en-US"/>
              </w:rPr>
              <w:t xml:space="preserve">Проведення досліджень та розробка  концепції індустріального парку </w:t>
            </w:r>
            <w:r w:rsidR="005947CA" w:rsidRPr="00405440">
              <w:rPr>
                <w:rFonts w:ascii="Times New Roman" w:hAnsi="Times New Roman" w:cs="Times New Roman"/>
                <w:bCs/>
                <w:iCs/>
                <w:sz w:val="24"/>
                <w:szCs w:val="24"/>
                <w:lang w:eastAsia="en-US"/>
              </w:rPr>
              <w:t>«</w:t>
            </w:r>
            <w:r w:rsidR="005A2B0E" w:rsidRPr="00405440">
              <w:rPr>
                <w:rFonts w:ascii="Times New Roman" w:hAnsi="Times New Roman" w:cs="Times New Roman"/>
                <w:bCs/>
                <w:iCs/>
                <w:sz w:val="24"/>
                <w:szCs w:val="24"/>
                <w:lang w:eastAsia="en-US"/>
              </w:rPr>
              <w:t>Коростень-</w:t>
            </w:r>
            <w:r w:rsidR="000617B8">
              <w:rPr>
                <w:rFonts w:ascii="Times New Roman" w:hAnsi="Times New Roman" w:cs="Times New Roman"/>
                <w:bCs/>
                <w:iCs/>
                <w:sz w:val="24"/>
                <w:szCs w:val="24"/>
                <w:lang w:eastAsia="en-US"/>
              </w:rPr>
              <w:t>Подільський</w:t>
            </w:r>
            <w:r w:rsidR="005947CA" w:rsidRPr="00405440">
              <w:rPr>
                <w:rFonts w:ascii="Times New Roman" w:hAnsi="Times New Roman" w:cs="Times New Roman"/>
                <w:bCs/>
                <w:iCs/>
                <w:sz w:val="24"/>
                <w:szCs w:val="24"/>
                <w:lang w:eastAsia="en-US"/>
              </w:rPr>
              <w:t>»</w:t>
            </w:r>
            <w:r w:rsidR="005947CA" w:rsidRPr="00405440">
              <w:rPr>
                <w:rFonts w:ascii="Times New Roman" w:hAnsi="Times New Roman" w:cs="Times New Roman"/>
                <w:bCs/>
                <w:sz w:val="24"/>
                <w:szCs w:val="24"/>
                <w:lang w:eastAsia="en-US"/>
              </w:rPr>
              <w:t>.</w:t>
            </w:r>
          </w:p>
          <w:p w14:paraId="1F919B91" w14:textId="69CF2A08" w:rsidR="005947CA" w:rsidRPr="00405440" w:rsidRDefault="0091684E" w:rsidP="00E34856">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1.2. </w:t>
            </w:r>
            <w:r w:rsidR="005947CA" w:rsidRPr="00405440">
              <w:rPr>
                <w:rFonts w:ascii="Times New Roman" w:hAnsi="Times New Roman" w:cs="Times New Roman"/>
                <w:bCs/>
                <w:sz w:val="24"/>
                <w:szCs w:val="24"/>
                <w:lang w:eastAsia="en-US"/>
              </w:rPr>
              <w:t>Прийняття рішення Коростенської міської ради про затвердження концепції  його функціонування.</w:t>
            </w:r>
          </w:p>
          <w:p w14:paraId="20726699" w14:textId="50290853" w:rsidR="009C65E3" w:rsidRPr="009C65E3" w:rsidRDefault="0091684E" w:rsidP="009C65E3">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1.3. </w:t>
            </w:r>
            <w:r w:rsidR="005947CA" w:rsidRPr="00405440">
              <w:rPr>
                <w:rFonts w:ascii="Times New Roman" w:hAnsi="Times New Roman" w:cs="Times New Roman"/>
                <w:bCs/>
                <w:sz w:val="24"/>
                <w:szCs w:val="24"/>
                <w:lang w:eastAsia="en-US"/>
              </w:rPr>
              <w:t>Подача заяви до уповноваженого державного органу – Міністерства економіки України для включення індустріального парку «</w:t>
            </w:r>
            <w:r w:rsidR="005A2B0E" w:rsidRPr="00405440">
              <w:rPr>
                <w:rFonts w:ascii="Times New Roman" w:hAnsi="Times New Roman" w:cs="Times New Roman"/>
                <w:bCs/>
                <w:sz w:val="24"/>
                <w:szCs w:val="24"/>
                <w:lang w:eastAsia="en-US"/>
              </w:rPr>
              <w:t>Коростень-</w:t>
            </w:r>
            <w:r w:rsidR="000617B8">
              <w:rPr>
                <w:rFonts w:ascii="Times New Roman" w:hAnsi="Times New Roman" w:cs="Times New Roman"/>
                <w:bCs/>
                <w:sz w:val="24"/>
                <w:szCs w:val="24"/>
                <w:lang w:eastAsia="en-US"/>
              </w:rPr>
              <w:t>Подільський</w:t>
            </w:r>
            <w:r w:rsidR="005947CA" w:rsidRPr="00405440">
              <w:rPr>
                <w:rFonts w:ascii="Times New Roman" w:hAnsi="Times New Roman" w:cs="Times New Roman"/>
                <w:bCs/>
                <w:sz w:val="24"/>
                <w:szCs w:val="24"/>
                <w:lang w:eastAsia="en-US"/>
              </w:rPr>
              <w:t xml:space="preserve">» до Реєстру індустріальних (промислових) парків. </w:t>
            </w:r>
          </w:p>
        </w:tc>
      </w:tr>
      <w:tr w:rsidR="00405440" w:rsidRPr="00405440" w14:paraId="56800F73" w14:textId="5FD6C636" w:rsidTr="000726CA">
        <w:tc>
          <w:tcPr>
            <w:cnfStyle w:val="001000000000" w:firstRow="0" w:lastRow="0" w:firstColumn="1" w:lastColumn="0" w:oddVBand="0" w:evenVBand="0" w:oddHBand="0" w:evenHBand="0" w:firstRowFirstColumn="0" w:firstRowLastColumn="0" w:lastRowFirstColumn="0" w:lastRowLastColumn="0"/>
            <w:tcW w:w="2972" w:type="dxa"/>
          </w:tcPr>
          <w:p w14:paraId="6B17A81A" w14:textId="1F7273D0"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t>2. Конкурсний</w:t>
            </w:r>
          </w:p>
        </w:tc>
        <w:tc>
          <w:tcPr>
            <w:tcW w:w="1276" w:type="dxa"/>
          </w:tcPr>
          <w:p w14:paraId="0598EB1B" w14:textId="3D4C312F" w:rsidR="006E7BB4" w:rsidRPr="00405440" w:rsidRDefault="006E7BB4" w:rsidP="00E3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91684E" w:rsidRPr="00405440">
              <w:rPr>
                <w:rFonts w:ascii="Times New Roman" w:hAnsi="Times New Roman" w:cs="Times New Roman"/>
                <w:position w:val="2"/>
                <w:sz w:val="24"/>
                <w:szCs w:val="24"/>
                <w:lang w:eastAsia="ru-RU"/>
              </w:rPr>
              <w:t>5</w:t>
            </w:r>
          </w:p>
        </w:tc>
        <w:tc>
          <w:tcPr>
            <w:tcW w:w="5528" w:type="dxa"/>
          </w:tcPr>
          <w:p w14:paraId="34E6F71C" w14:textId="18BEC589" w:rsidR="0091684E" w:rsidRPr="00405440" w:rsidRDefault="005947CA" w:rsidP="009C65E3">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Розробка </w:t>
            </w:r>
            <w:proofErr w:type="spellStart"/>
            <w:r w:rsidRPr="00405440">
              <w:rPr>
                <w:rFonts w:ascii="Times New Roman" w:hAnsi="Times New Roman" w:cs="Times New Roman"/>
                <w:bCs/>
                <w:sz w:val="24"/>
                <w:szCs w:val="24"/>
                <w:lang w:eastAsia="en-US"/>
              </w:rPr>
              <w:t>промоційних</w:t>
            </w:r>
            <w:proofErr w:type="spellEnd"/>
            <w:r w:rsidRPr="00405440">
              <w:rPr>
                <w:rFonts w:ascii="Times New Roman" w:hAnsi="Times New Roman" w:cs="Times New Roman"/>
                <w:bCs/>
                <w:sz w:val="24"/>
                <w:szCs w:val="24"/>
                <w:lang w:eastAsia="en-US"/>
              </w:rPr>
              <w:t xml:space="preserve"> матеріалів про</w:t>
            </w:r>
            <w:r w:rsidR="009C65E3">
              <w:rPr>
                <w:rFonts w:ascii="Times New Roman" w:hAnsi="Times New Roman" w:cs="Times New Roman"/>
                <w:bCs/>
                <w:sz w:val="24"/>
                <w:szCs w:val="24"/>
                <w:lang w:eastAsia="en-US"/>
              </w:rPr>
              <w:t xml:space="preserve"> </w:t>
            </w:r>
            <w:r w:rsidRPr="00405440">
              <w:rPr>
                <w:rFonts w:ascii="Times New Roman" w:hAnsi="Times New Roman" w:cs="Times New Roman"/>
                <w:bCs/>
                <w:sz w:val="24"/>
                <w:szCs w:val="24"/>
                <w:lang w:eastAsia="en-US"/>
              </w:rPr>
              <w:t>індустріальний парк.</w:t>
            </w:r>
          </w:p>
          <w:p w14:paraId="789D9535" w14:textId="5BB45328" w:rsidR="005947CA" w:rsidRPr="00405440" w:rsidRDefault="0091684E" w:rsidP="00E34856">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2.1. </w:t>
            </w:r>
            <w:r w:rsidR="005947CA" w:rsidRPr="00405440">
              <w:rPr>
                <w:rFonts w:ascii="Times New Roman" w:hAnsi="Times New Roman" w:cs="Times New Roman"/>
                <w:bCs/>
                <w:sz w:val="24"/>
                <w:szCs w:val="24"/>
                <w:lang w:eastAsia="en-US"/>
              </w:rPr>
              <w:t>Проведення широкої промоційної кампанії через ЗМІ, мережу Інтернет, в т.ч. соціальні мережі, участь в інвестиційних заходах, персональне розповсюдження інформації серед потенційних партнерів, тощо.</w:t>
            </w:r>
          </w:p>
          <w:p w14:paraId="5072142E" w14:textId="4DF37942" w:rsidR="005947CA" w:rsidRPr="00405440" w:rsidRDefault="005947CA" w:rsidP="00E34856">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2.</w:t>
            </w:r>
            <w:r w:rsidR="0091684E" w:rsidRPr="00405440">
              <w:rPr>
                <w:rFonts w:ascii="Times New Roman" w:hAnsi="Times New Roman" w:cs="Times New Roman"/>
                <w:bCs/>
                <w:sz w:val="24"/>
                <w:szCs w:val="24"/>
                <w:lang w:eastAsia="en-US"/>
              </w:rPr>
              <w:t>2</w:t>
            </w:r>
            <w:r w:rsidRPr="00405440">
              <w:rPr>
                <w:rFonts w:ascii="Times New Roman" w:hAnsi="Times New Roman" w:cs="Times New Roman"/>
                <w:bCs/>
                <w:sz w:val="24"/>
                <w:szCs w:val="24"/>
                <w:lang w:eastAsia="en-US"/>
              </w:rPr>
              <w:t>. Підготовчі роботи для проведення конкурсу з вибору керуючої компанії індустріального парку: розробка та затвердження умов конкурсу, створення конкурсної комісії, затвердження її складу та порядку роботи, підготовка конкурсної документації та оголошення про початок конкурсу.</w:t>
            </w:r>
          </w:p>
          <w:p w14:paraId="4D7EDC29" w14:textId="409285EF" w:rsidR="006E7BB4" w:rsidRPr="00405440" w:rsidRDefault="0091684E" w:rsidP="009C65E3">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2.3. </w:t>
            </w:r>
            <w:r w:rsidR="005947CA" w:rsidRPr="00405440">
              <w:rPr>
                <w:rFonts w:ascii="Times New Roman" w:hAnsi="Times New Roman" w:cs="Times New Roman"/>
                <w:bCs/>
                <w:sz w:val="24"/>
                <w:szCs w:val="24"/>
                <w:lang w:eastAsia="en-US"/>
              </w:rPr>
              <w:t xml:space="preserve"> Проведення конкурсу та визначення керуючої компанії індустріального парку. Підписання </w:t>
            </w:r>
            <w:r w:rsidR="009C65E3">
              <w:rPr>
                <w:rFonts w:ascii="Times New Roman" w:hAnsi="Times New Roman" w:cs="Times New Roman"/>
                <w:bCs/>
                <w:sz w:val="24"/>
                <w:szCs w:val="24"/>
                <w:lang w:eastAsia="en-US"/>
              </w:rPr>
              <w:t xml:space="preserve">договору </w:t>
            </w:r>
            <w:r w:rsidR="005947CA" w:rsidRPr="00405440">
              <w:rPr>
                <w:rFonts w:ascii="Times New Roman" w:hAnsi="Times New Roman" w:cs="Times New Roman"/>
                <w:bCs/>
                <w:sz w:val="24"/>
                <w:szCs w:val="24"/>
                <w:lang w:eastAsia="en-US"/>
              </w:rPr>
              <w:t>між ініціатором створення індустріального парку та керуючою компанією – переможцем конкурсу.</w:t>
            </w:r>
          </w:p>
        </w:tc>
      </w:tr>
      <w:tr w:rsidR="00405440" w:rsidRPr="00405440" w14:paraId="737BD2E0" w14:textId="16D0E2DE" w:rsidTr="000726CA">
        <w:tc>
          <w:tcPr>
            <w:cnfStyle w:val="001000000000" w:firstRow="0" w:lastRow="0" w:firstColumn="1" w:lastColumn="0" w:oddVBand="0" w:evenVBand="0" w:oddHBand="0" w:evenHBand="0" w:firstRowFirstColumn="0" w:firstRowLastColumn="0" w:lastRowFirstColumn="0" w:lastRowLastColumn="0"/>
            <w:tcW w:w="2972" w:type="dxa"/>
          </w:tcPr>
          <w:p w14:paraId="09DD81CD" w14:textId="36E074A2"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t>3. Інфраструктурний</w:t>
            </w:r>
          </w:p>
        </w:tc>
        <w:tc>
          <w:tcPr>
            <w:tcW w:w="1276" w:type="dxa"/>
          </w:tcPr>
          <w:p w14:paraId="11C952D8" w14:textId="7C36CB7D" w:rsidR="006E7BB4" w:rsidRPr="00405440" w:rsidRDefault="006E7BB4" w:rsidP="00E3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0A752E" w:rsidRPr="00405440">
              <w:rPr>
                <w:rFonts w:ascii="Times New Roman" w:hAnsi="Times New Roman" w:cs="Times New Roman"/>
                <w:position w:val="2"/>
                <w:sz w:val="24"/>
                <w:szCs w:val="24"/>
                <w:lang w:eastAsia="ru-RU"/>
              </w:rPr>
              <w:t>5</w:t>
            </w:r>
            <w:r w:rsidRPr="00405440">
              <w:rPr>
                <w:rFonts w:ascii="Times New Roman" w:hAnsi="Times New Roman" w:cs="Times New Roman"/>
                <w:position w:val="2"/>
                <w:sz w:val="24"/>
                <w:szCs w:val="24"/>
                <w:lang w:eastAsia="ru-RU"/>
              </w:rPr>
              <w:t xml:space="preserve">-2027 </w:t>
            </w:r>
          </w:p>
        </w:tc>
        <w:tc>
          <w:tcPr>
            <w:tcW w:w="5528" w:type="dxa"/>
          </w:tcPr>
          <w:p w14:paraId="5AE0F56F" w14:textId="1E01D817" w:rsidR="0091684E" w:rsidRPr="00405440" w:rsidRDefault="0091684E" w:rsidP="00E34856">
            <w:pPr>
              <w:autoSpaceDE w:val="0"/>
              <w:autoSpaceDN w:val="0"/>
              <w:adjustRightInd w:val="0"/>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3.1. </w:t>
            </w:r>
            <w:r w:rsidR="001F64F8" w:rsidRPr="00405440">
              <w:rPr>
                <w:rFonts w:ascii="Times New Roman" w:hAnsi="Times New Roman" w:cs="Times New Roman"/>
                <w:bCs/>
                <w:sz w:val="24"/>
                <w:szCs w:val="24"/>
                <w:lang w:eastAsia="en-US"/>
              </w:rPr>
              <w:t>Р</w:t>
            </w:r>
            <w:r w:rsidRPr="00405440">
              <w:rPr>
                <w:rFonts w:ascii="Times New Roman" w:hAnsi="Times New Roman" w:cs="Times New Roman"/>
                <w:bCs/>
                <w:sz w:val="24"/>
                <w:szCs w:val="24"/>
                <w:lang w:eastAsia="en-US"/>
              </w:rPr>
              <w:t xml:space="preserve">озробка проєктно-кошторисної документації з метою створення необхідної інженерно-транспортної інфраструктури індустріального парку. </w:t>
            </w:r>
          </w:p>
          <w:p w14:paraId="093F5A65" w14:textId="07220E7D" w:rsidR="009C65E3" w:rsidRDefault="0091684E" w:rsidP="00E34856">
            <w:pPr>
              <w:autoSpaceDE w:val="0"/>
              <w:autoSpaceDN w:val="0"/>
              <w:adjustRightInd w:val="0"/>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3.2.</w:t>
            </w:r>
            <w:r w:rsidR="009C65E3">
              <w:rPr>
                <w:rFonts w:ascii="Times New Roman" w:hAnsi="Times New Roman" w:cs="Times New Roman"/>
                <w:bCs/>
                <w:sz w:val="24"/>
                <w:szCs w:val="24"/>
                <w:lang w:eastAsia="en-US"/>
              </w:rPr>
              <w:t xml:space="preserve"> </w:t>
            </w:r>
            <w:r w:rsidR="001F64F8" w:rsidRPr="00405440">
              <w:rPr>
                <w:rFonts w:ascii="Times New Roman" w:hAnsi="Times New Roman" w:cs="Times New Roman"/>
                <w:bCs/>
                <w:sz w:val="24"/>
                <w:szCs w:val="24"/>
                <w:lang w:eastAsia="en-US"/>
              </w:rPr>
              <w:t>Б</w:t>
            </w:r>
            <w:r w:rsidRPr="00405440">
              <w:rPr>
                <w:rFonts w:ascii="Times New Roman" w:hAnsi="Times New Roman" w:cs="Times New Roman"/>
                <w:bCs/>
                <w:sz w:val="24"/>
                <w:szCs w:val="24"/>
                <w:lang w:eastAsia="en-US"/>
              </w:rPr>
              <w:t>удівництво необхідної інженерно-транспортної інфраструктури для забезпечення індустріального парку відповідними комунікаціями та транспортними шляхами.</w:t>
            </w:r>
          </w:p>
          <w:p w14:paraId="467EA3E3" w14:textId="48AE75CA" w:rsidR="001F64F8" w:rsidRPr="00405440" w:rsidRDefault="009C65E3" w:rsidP="00E34856">
            <w:pPr>
              <w:autoSpaceDE w:val="0"/>
              <w:autoSpaceDN w:val="0"/>
              <w:adjustRightInd w:val="0"/>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3.3. </w:t>
            </w:r>
            <w:r w:rsidR="001F64F8" w:rsidRPr="00405440">
              <w:rPr>
                <w:rFonts w:ascii="Times New Roman" w:hAnsi="Times New Roman" w:cs="Times New Roman"/>
                <w:bCs/>
                <w:sz w:val="24"/>
                <w:szCs w:val="24"/>
                <w:lang w:eastAsia="en-US"/>
              </w:rPr>
              <w:t xml:space="preserve">Інвестування в облаштування інфраструктури індустріального парку може здійснюватися за рахунок державного та місцевих бюджетів,  виділеного  в  порядку  та  обсягах,  передбачених законодавством,  коштів  керуючої  компанії,  коштів  приватних інвесторів,  у  тому  числі залучених  за  моделлю  державно-приватного  партнерства,  залучення  коштів,  включаючи кредити банків та інших фінансово-кредитних установ, коштів з інших джерел, не заборонених законодавством України. </w:t>
            </w:r>
          </w:p>
          <w:p w14:paraId="669C2D8C" w14:textId="5BA0A7EF" w:rsidR="006E7BB4" w:rsidRPr="00405440" w:rsidRDefault="001F64F8" w:rsidP="00E34856">
            <w:pPr>
              <w:autoSpaceDE w:val="0"/>
              <w:autoSpaceDN w:val="0"/>
              <w:adjustRightInd w:val="0"/>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bCs/>
                <w:sz w:val="24"/>
                <w:szCs w:val="24"/>
                <w:lang w:eastAsia="en-US"/>
              </w:rPr>
              <w:lastRenderedPageBreak/>
              <w:t xml:space="preserve">  </w:t>
            </w:r>
          </w:p>
        </w:tc>
      </w:tr>
      <w:tr w:rsidR="00405440" w:rsidRPr="00405440" w14:paraId="6CD48EBC" w14:textId="108C37F7" w:rsidTr="000726CA">
        <w:tc>
          <w:tcPr>
            <w:cnfStyle w:val="001000000000" w:firstRow="0" w:lastRow="0" w:firstColumn="1" w:lastColumn="0" w:oddVBand="0" w:evenVBand="0" w:oddHBand="0" w:evenHBand="0" w:firstRowFirstColumn="0" w:firstRowLastColumn="0" w:lastRowFirstColumn="0" w:lastRowLastColumn="0"/>
            <w:tcW w:w="2972" w:type="dxa"/>
          </w:tcPr>
          <w:p w14:paraId="7055D43B" w14:textId="144466F1"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lastRenderedPageBreak/>
              <w:t>4. Наповнення індустріального парку</w:t>
            </w:r>
          </w:p>
        </w:tc>
        <w:tc>
          <w:tcPr>
            <w:tcW w:w="1276" w:type="dxa"/>
          </w:tcPr>
          <w:p w14:paraId="27BBDB30" w14:textId="5D2978AA" w:rsidR="006E7BB4" w:rsidRPr="00405440" w:rsidRDefault="006E7BB4" w:rsidP="00E3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0A752E" w:rsidRPr="00405440">
              <w:rPr>
                <w:rFonts w:ascii="Times New Roman" w:hAnsi="Times New Roman" w:cs="Times New Roman"/>
                <w:position w:val="2"/>
                <w:sz w:val="24"/>
                <w:szCs w:val="24"/>
                <w:lang w:eastAsia="ru-RU"/>
              </w:rPr>
              <w:t>5</w:t>
            </w:r>
            <w:r w:rsidRPr="00405440">
              <w:rPr>
                <w:rFonts w:ascii="Times New Roman" w:hAnsi="Times New Roman" w:cs="Times New Roman"/>
                <w:position w:val="2"/>
                <w:sz w:val="24"/>
                <w:szCs w:val="24"/>
                <w:lang w:eastAsia="ru-RU"/>
              </w:rPr>
              <w:t xml:space="preserve">-2030 </w:t>
            </w:r>
          </w:p>
        </w:tc>
        <w:tc>
          <w:tcPr>
            <w:tcW w:w="5528" w:type="dxa"/>
          </w:tcPr>
          <w:p w14:paraId="3400CF30" w14:textId="473322D5" w:rsidR="001F64F8" w:rsidRPr="00405440" w:rsidRDefault="001F64F8" w:rsidP="00E34856">
            <w:pPr>
              <w:tabs>
                <w:tab w:val="left" w:pos="993"/>
              </w:tabs>
              <w:spacing w:before="0"/>
              <w:ind w:firstLine="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405440">
              <w:rPr>
                <w:rFonts w:ascii="Times New Roman" w:hAnsi="Times New Roman" w:cs="Times New Roman"/>
                <w:sz w:val="24"/>
                <w:szCs w:val="24"/>
                <w:lang w:eastAsia="ru-RU"/>
              </w:rPr>
              <w:t>Ключовим завданням даного етапу є пошук міською владою та керуючою компанією, потенційних учасників для забезпечення розбудови індустріального парку. Для досягнення цієї цілі планується реалізувати наступні завдання:</w:t>
            </w:r>
          </w:p>
          <w:p w14:paraId="1E192A7F" w14:textId="77777777" w:rsidR="001F64F8" w:rsidRPr="00405440" w:rsidRDefault="001F64F8" w:rsidP="009C65E3">
            <w:pPr>
              <w:tabs>
                <w:tab w:val="left" w:pos="993"/>
              </w:tabs>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405440">
              <w:rPr>
                <w:rFonts w:ascii="Times New Roman" w:hAnsi="Times New Roman" w:cs="Times New Roman"/>
                <w:sz w:val="24"/>
                <w:szCs w:val="24"/>
                <w:lang w:eastAsia="ru-RU"/>
              </w:rPr>
              <w:t>4.1. Проведення промоційної кампанії серед потенційних учасників.</w:t>
            </w:r>
          </w:p>
          <w:p w14:paraId="46801D9B" w14:textId="77777777" w:rsidR="001F64F8" w:rsidRPr="00405440" w:rsidRDefault="001F64F8" w:rsidP="009C65E3">
            <w:pPr>
              <w:tabs>
                <w:tab w:val="left" w:pos="993"/>
              </w:tabs>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405440">
              <w:rPr>
                <w:rFonts w:ascii="Times New Roman" w:hAnsi="Times New Roman" w:cs="Times New Roman"/>
                <w:sz w:val="24"/>
                <w:szCs w:val="24"/>
                <w:lang w:eastAsia="ru-RU"/>
              </w:rPr>
              <w:t>4.2. Проведення зустрічей з зацікавленими учасниками, підготовка інформації за їхніми запитами, прийняття рішення та підписання угод про участь в індустріальному парку.</w:t>
            </w:r>
          </w:p>
          <w:p w14:paraId="3BFCAA7C" w14:textId="77777777" w:rsidR="001F64F8" w:rsidRPr="00405440" w:rsidRDefault="001F64F8" w:rsidP="009C65E3">
            <w:pPr>
              <w:tabs>
                <w:tab w:val="left" w:pos="993"/>
              </w:tabs>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405440">
              <w:rPr>
                <w:rFonts w:ascii="Times New Roman" w:hAnsi="Times New Roman" w:cs="Times New Roman"/>
                <w:sz w:val="24"/>
                <w:szCs w:val="24"/>
                <w:lang w:eastAsia="ru-RU"/>
              </w:rPr>
              <w:t>4.3. Виготовлення проєктно-кошторисної документації на спорудження виробничих потужностей учасниками індустріального парку.</w:t>
            </w:r>
          </w:p>
          <w:p w14:paraId="6E4BCBFB" w14:textId="5A364FA9" w:rsidR="006E7BB4" w:rsidRPr="00405440" w:rsidRDefault="001F64F8" w:rsidP="009C65E3">
            <w:pPr>
              <w:tabs>
                <w:tab w:val="left" w:pos="993"/>
              </w:tabs>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sz w:val="24"/>
                <w:szCs w:val="24"/>
                <w:lang w:eastAsia="ru-RU"/>
              </w:rPr>
              <w:t>4.4. Будівництво виробництв та введення їх в експлуатацію.</w:t>
            </w:r>
          </w:p>
        </w:tc>
      </w:tr>
      <w:tr w:rsidR="00405440" w:rsidRPr="00405440" w14:paraId="0F7877C4" w14:textId="6CDD406F" w:rsidTr="000726CA">
        <w:tc>
          <w:tcPr>
            <w:cnfStyle w:val="001000000000" w:firstRow="0" w:lastRow="0" w:firstColumn="1" w:lastColumn="0" w:oddVBand="0" w:evenVBand="0" w:oddHBand="0" w:evenHBand="0" w:firstRowFirstColumn="0" w:firstRowLastColumn="0" w:lastRowFirstColumn="0" w:lastRowLastColumn="0"/>
            <w:tcW w:w="2972" w:type="dxa"/>
          </w:tcPr>
          <w:p w14:paraId="3174BB62" w14:textId="07773591"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t>5. Функціонування індустріального парку</w:t>
            </w:r>
          </w:p>
        </w:tc>
        <w:tc>
          <w:tcPr>
            <w:tcW w:w="1276" w:type="dxa"/>
          </w:tcPr>
          <w:p w14:paraId="66456675" w14:textId="73EAD9DB" w:rsidR="006E7BB4" w:rsidRPr="00405440" w:rsidRDefault="006E7BB4" w:rsidP="00E3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0A752E" w:rsidRPr="00405440">
              <w:rPr>
                <w:rFonts w:ascii="Times New Roman" w:hAnsi="Times New Roman" w:cs="Times New Roman"/>
                <w:position w:val="2"/>
                <w:sz w:val="24"/>
                <w:szCs w:val="24"/>
                <w:lang w:eastAsia="ru-RU"/>
              </w:rPr>
              <w:t>5</w:t>
            </w:r>
            <w:r w:rsidRPr="00405440">
              <w:rPr>
                <w:rFonts w:ascii="Times New Roman" w:hAnsi="Times New Roman" w:cs="Times New Roman"/>
                <w:position w:val="2"/>
                <w:sz w:val="24"/>
                <w:szCs w:val="24"/>
                <w:lang w:eastAsia="ru-RU"/>
              </w:rPr>
              <w:t>-205</w:t>
            </w:r>
            <w:r w:rsidR="000A752E" w:rsidRPr="00405440">
              <w:rPr>
                <w:rFonts w:ascii="Times New Roman" w:hAnsi="Times New Roman" w:cs="Times New Roman"/>
                <w:position w:val="2"/>
                <w:sz w:val="24"/>
                <w:szCs w:val="24"/>
                <w:lang w:eastAsia="ru-RU"/>
              </w:rPr>
              <w:t>5</w:t>
            </w:r>
            <w:r w:rsidRPr="00405440">
              <w:rPr>
                <w:rFonts w:ascii="Times New Roman" w:hAnsi="Times New Roman" w:cs="Times New Roman"/>
                <w:position w:val="2"/>
                <w:sz w:val="24"/>
                <w:szCs w:val="24"/>
                <w:lang w:eastAsia="ru-RU"/>
              </w:rPr>
              <w:t xml:space="preserve"> </w:t>
            </w:r>
          </w:p>
        </w:tc>
        <w:tc>
          <w:tcPr>
            <w:tcW w:w="5528" w:type="dxa"/>
          </w:tcPr>
          <w:p w14:paraId="7EFDE406" w14:textId="15962E2D" w:rsidR="006E7BB4" w:rsidRPr="00405440" w:rsidRDefault="00EF40AE" w:rsidP="009C65E3">
            <w:pPr>
              <w:autoSpaceDE w:val="0"/>
              <w:autoSpaceDN w:val="0"/>
              <w:adjustRightInd w:val="0"/>
              <w:spacing w:before="0"/>
              <w:ind w:right="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bCs/>
                <w:iCs/>
                <w:sz w:val="24"/>
                <w:szCs w:val="24"/>
                <w:lang w:eastAsia="en-US"/>
              </w:rPr>
              <w:t>5</w:t>
            </w:r>
            <w:r w:rsidRPr="00405440">
              <w:rPr>
                <w:rFonts w:ascii="Times New Roman" w:hAnsi="Times New Roman" w:cs="Times New Roman"/>
                <w:sz w:val="24"/>
                <w:szCs w:val="24"/>
                <w:lang w:eastAsia="ru-RU"/>
              </w:rPr>
              <w:t>.1.Відповідно до Концепції індустріальний парк «</w:t>
            </w:r>
            <w:r w:rsidR="005A2B0E" w:rsidRPr="00405440">
              <w:rPr>
                <w:rFonts w:ascii="Times New Roman" w:hAnsi="Times New Roman" w:cs="Times New Roman"/>
                <w:sz w:val="24"/>
                <w:szCs w:val="24"/>
                <w:lang w:eastAsia="ru-RU"/>
              </w:rPr>
              <w:t>Коростень-</w:t>
            </w:r>
            <w:r w:rsidR="000617B8">
              <w:rPr>
                <w:rFonts w:ascii="Times New Roman" w:hAnsi="Times New Roman" w:cs="Times New Roman"/>
                <w:sz w:val="24"/>
                <w:szCs w:val="24"/>
                <w:lang w:eastAsia="ru-RU"/>
              </w:rPr>
              <w:t>Подільський</w:t>
            </w:r>
            <w:r w:rsidRPr="00405440">
              <w:rPr>
                <w:rFonts w:ascii="Times New Roman" w:hAnsi="Times New Roman" w:cs="Times New Roman"/>
                <w:sz w:val="24"/>
                <w:szCs w:val="24"/>
                <w:lang w:eastAsia="ru-RU"/>
              </w:rPr>
              <w:t>» почне функціонувати в 202</w:t>
            </w:r>
            <w:r w:rsidR="00530A78" w:rsidRPr="00405440">
              <w:rPr>
                <w:rFonts w:ascii="Times New Roman" w:hAnsi="Times New Roman" w:cs="Times New Roman"/>
                <w:sz w:val="24"/>
                <w:szCs w:val="24"/>
                <w:lang w:eastAsia="ru-RU"/>
              </w:rPr>
              <w:t>5</w:t>
            </w:r>
            <w:r w:rsidRPr="00405440">
              <w:rPr>
                <w:rFonts w:ascii="Times New Roman" w:hAnsi="Times New Roman" w:cs="Times New Roman"/>
                <w:sz w:val="24"/>
                <w:szCs w:val="24"/>
                <w:lang w:eastAsia="ru-RU"/>
              </w:rPr>
              <w:t xml:space="preserve"> році, і вийде на повну потужність після повного інфраструктурного  облаштування  та  наповнення учасниками індустріального парку орієнтовно в 20</w:t>
            </w:r>
            <w:r w:rsidR="000A752E" w:rsidRPr="00405440">
              <w:rPr>
                <w:rFonts w:ascii="Times New Roman" w:hAnsi="Times New Roman" w:cs="Times New Roman"/>
                <w:sz w:val="24"/>
                <w:szCs w:val="24"/>
                <w:lang w:eastAsia="ru-RU"/>
              </w:rPr>
              <w:t>2</w:t>
            </w:r>
            <w:r w:rsidR="00530A78" w:rsidRPr="00405440">
              <w:rPr>
                <w:rFonts w:ascii="Times New Roman" w:hAnsi="Times New Roman" w:cs="Times New Roman"/>
                <w:sz w:val="24"/>
                <w:szCs w:val="24"/>
                <w:lang w:eastAsia="ru-RU"/>
              </w:rPr>
              <w:t>9</w:t>
            </w:r>
            <w:r w:rsidRPr="00405440">
              <w:rPr>
                <w:rFonts w:ascii="Times New Roman" w:hAnsi="Times New Roman" w:cs="Times New Roman"/>
                <w:sz w:val="24"/>
                <w:szCs w:val="24"/>
                <w:lang w:eastAsia="ru-RU"/>
              </w:rPr>
              <w:t xml:space="preserve"> році</w:t>
            </w:r>
            <w:r w:rsidR="009C65E3">
              <w:rPr>
                <w:rFonts w:ascii="Times New Roman" w:hAnsi="Times New Roman" w:cs="Times New Roman"/>
                <w:sz w:val="24"/>
                <w:szCs w:val="24"/>
                <w:lang w:eastAsia="ru-RU"/>
              </w:rPr>
              <w:t xml:space="preserve">. </w:t>
            </w:r>
            <w:r w:rsidRPr="00405440">
              <w:rPr>
                <w:rFonts w:ascii="Times New Roman" w:hAnsi="Times New Roman" w:cs="Times New Roman"/>
                <w:bCs/>
                <w:iCs/>
                <w:sz w:val="24"/>
                <w:szCs w:val="24"/>
                <w:lang w:eastAsia="en-US"/>
              </w:rPr>
              <w:t xml:space="preserve"> </w:t>
            </w:r>
          </w:p>
        </w:tc>
      </w:tr>
    </w:tbl>
    <w:p w14:paraId="782AA399" w14:textId="77777777" w:rsidR="009C65E3" w:rsidRDefault="009C65E3" w:rsidP="00E34856">
      <w:pPr>
        <w:spacing w:after="0" w:line="240" w:lineRule="auto"/>
        <w:ind w:firstLine="709"/>
        <w:contextualSpacing/>
        <w:jc w:val="both"/>
        <w:rPr>
          <w:rFonts w:ascii="Times New Roman" w:eastAsia="Times New Roman" w:hAnsi="Times New Roman" w:cs="Times New Roman"/>
          <w:sz w:val="28"/>
          <w:szCs w:val="28"/>
          <w:lang w:eastAsia="ru-RU"/>
        </w:rPr>
      </w:pPr>
    </w:p>
    <w:p w14:paraId="71C6556B" w14:textId="6E8B86CD" w:rsidR="00E101EC" w:rsidRPr="00405440" w:rsidRDefault="00EE5110" w:rsidP="00E3485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00E101EC" w:rsidRPr="00405440">
        <w:rPr>
          <w:rFonts w:ascii="Times New Roman" w:eastAsia="Times New Roman" w:hAnsi="Times New Roman" w:cs="Times New Roman"/>
          <w:sz w:val="28"/>
          <w:szCs w:val="28"/>
          <w:lang w:eastAsia="ru-RU"/>
        </w:rPr>
        <w:t xml:space="preserve">видкість наповнення </w:t>
      </w:r>
      <w:r>
        <w:rPr>
          <w:rFonts w:ascii="Times New Roman" w:eastAsia="Times New Roman" w:hAnsi="Times New Roman" w:cs="Times New Roman"/>
          <w:sz w:val="28"/>
          <w:szCs w:val="28"/>
          <w:lang w:eastAsia="ru-RU"/>
        </w:rPr>
        <w:t xml:space="preserve">індустріального </w:t>
      </w:r>
      <w:r w:rsidR="00E101EC" w:rsidRPr="00405440">
        <w:rPr>
          <w:rFonts w:ascii="Times New Roman" w:eastAsia="Times New Roman" w:hAnsi="Times New Roman" w:cs="Times New Roman"/>
          <w:sz w:val="28"/>
          <w:szCs w:val="28"/>
          <w:lang w:eastAsia="ru-RU"/>
        </w:rPr>
        <w:t xml:space="preserve">парку у </w:t>
      </w:r>
      <w:r>
        <w:rPr>
          <w:rFonts w:ascii="Times New Roman" w:eastAsia="Times New Roman" w:hAnsi="Times New Roman" w:cs="Times New Roman"/>
          <w:sz w:val="28"/>
          <w:szCs w:val="28"/>
          <w:lang w:eastAsia="ru-RU"/>
        </w:rPr>
        <w:t xml:space="preserve">більшості </w:t>
      </w:r>
      <w:r w:rsidR="00E101EC" w:rsidRPr="00405440">
        <w:rPr>
          <w:rFonts w:ascii="Times New Roman" w:eastAsia="Times New Roman" w:hAnsi="Times New Roman" w:cs="Times New Roman"/>
          <w:sz w:val="28"/>
          <w:szCs w:val="28"/>
          <w:lang w:eastAsia="ru-RU"/>
        </w:rPr>
        <w:t xml:space="preserve">буде залежати </w:t>
      </w:r>
      <w:r>
        <w:rPr>
          <w:rFonts w:ascii="Times New Roman" w:eastAsia="Times New Roman" w:hAnsi="Times New Roman" w:cs="Times New Roman"/>
          <w:sz w:val="28"/>
          <w:szCs w:val="28"/>
          <w:lang w:eastAsia="ru-RU"/>
        </w:rPr>
        <w:t xml:space="preserve">від </w:t>
      </w:r>
      <w:r w:rsidR="004F1604" w:rsidRPr="00405440">
        <w:rPr>
          <w:rFonts w:ascii="Times New Roman" w:eastAsia="Times New Roman" w:hAnsi="Times New Roman" w:cs="Times New Roman"/>
          <w:sz w:val="28"/>
          <w:szCs w:val="28"/>
          <w:lang w:eastAsia="ru-RU"/>
        </w:rPr>
        <w:t>багатьох факторів</w:t>
      </w:r>
      <w:r w:rsidR="00E101EC" w:rsidRPr="00405440">
        <w:rPr>
          <w:rFonts w:ascii="Times New Roman" w:eastAsia="Times New Roman" w:hAnsi="Times New Roman" w:cs="Times New Roman"/>
          <w:sz w:val="28"/>
          <w:szCs w:val="28"/>
          <w:lang w:eastAsia="ru-RU"/>
        </w:rPr>
        <w:t xml:space="preserve">, на які ініціатор і керуюча кампанія не будуть мати впливу, до них відносяться: </w:t>
      </w:r>
    </w:p>
    <w:p w14:paraId="6DE7C99E" w14:textId="79BF597C" w:rsidR="00E101EC" w:rsidRPr="00405440" w:rsidRDefault="00F84179"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продовження військових дій</w:t>
      </w:r>
      <w:r w:rsidR="00EE5110">
        <w:rPr>
          <w:rFonts w:ascii="Times New Roman" w:eastAsia="Times New Roman" w:hAnsi="Times New Roman" w:cs="Times New Roman"/>
          <w:sz w:val="28"/>
          <w:szCs w:val="28"/>
          <w:lang w:eastAsia="en-US"/>
        </w:rPr>
        <w:t xml:space="preserve"> </w:t>
      </w:r>
      <w:r w:rsidR="00E101EC" w:rsidRPr="00405440">
        <w:rPr>
          <w:rFonts w:ascii="Times New Roman" w:eastAsia="Times New Roman" w:hAnsi="Times New Roman" w:cs="Times New Roman"/>
          <w:sz w:val="28"/>
          <w:szCs w:val="28"/>
          <w:lang w:eastAsia="en-US"/>
        </w:rPr>
        <w:t xml:space="preserve">на території України; </w:t>
      </w:r>
    </w:p>
    <w:p w14:paraId="461CE298" w14:textId="3BA3DE35"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політична ситуація в Україні; </w:t>
      </w:r>
    </w:p>
    <w:p w14:paraId="3BF59C93" w14:textId="5DBE86D1"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економічна ситуація в світі; </w:t>
      </w:r>
    </w:p>
    <w:p w14:paraId="6DFDAE48" w14:textId="03B66491"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тенденції економічного розвитку в Україні; </w:t>
      </w:r>
    </w:p>
    <w:p w14:paraId="7161A68C" w14:textId="2006DD14"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інвестиційний клімат в Україні. </w:t>
      </w:r>
    </w:p>
    <w:p w14:paraId="6796F6E5" w14:textId="77777777" w:rsidR="00EE5110" w:rsidRDefault="00EE5110" w:rsidP="00EE5110">
      <w:pPr>
        <w:spacing w:after="0" w:line="240" w:lineRule="auto"/>
        <w:contextualSpacing/>
        <w:jc w:val="both"/>
        <w:rPr>
          <w:rFonts w:ascii="Times New Roman" w:eastAsia="Times New Roman" w:hAnsi="Times New Roman" w:cs="Times New Roman"/>
          <w:sz w:val="28"/>
          <w:szCs w:val="28"/>
          <w:lang w:eastAsia="ru-RU"/>
        </w:rPr>
      </w:pPr>
    </w:p>
    <w:p w14:paraId="76B7F597" w14:textId="378620BF" w:rsidR="00E101EC" w:rsidRPr="00405440" w:rsidRDefault="00EE5110" w:rsidP="00EE5110">
      <w:pPr>
        <w:spacing w:after="0" w:line="240" w:lineRule="auto"/>
        <w:ind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Фактори, на </w:t>
      </w:r>
      <w:r w:rsidR="00E101EC" w:rsidRPr="00405440">
        <w:rPr>
          <w:rFonts w:ascii="Times New Roman" w:eastAsia="Times New Roman" w:hAnsi="Times New Roman" w:cs="Times New Roman"/>
          <w:sz w:val="28"/>
          <w:szCs w:val="28"/>
          <w:lang w:eastAsia="ru-RU"/>
        </w:rPr>
        <w:t xml:space="preserve">які ініціатор буде мати можливість впливати, до них відносяться: </w:t>
      </w:r>
    </w:p>
    <w:p w14:paraId="12B285B7" w14:textId="2DCDA749"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ефективність діяльності менеджменту керуючої компанії в контексті проведення промоційної кампанії по залученню учасників; </w:t>
      </w:r>
    </w:p>
    <w:p w14:paraId="21306A65" w14:textId="7FA3082B"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ефективна взаємодія з представниками влади в частині отримання дозвільних документів; </w:t>
      </w:r>
    </w:p>
    <w:p w14:paraId="7D46EC9A" w14:textId="16577525"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забезпечення учасників консалтинговою допомогою в період прийняття рішен</w:t>
      </w:r>
      <w:r w:rsidR="00EE5110">
        <w:rPr>
          <w:rFonts w:ascii="Times New Roman" w:eastAsia="Times New Roman" w:hAnsi="Times New Roman" w:cs="Times New Roman"/>
          <w:sz w:val="28"/>
          <w:szCs w:val="28"/>
          <w:lang w:eastAsia="en-US"/>
        </w:rPr>
        <w:t>ь;</w:t>
      </w:r>
      <w:r w:rsidRPr="00405440">
        <w:rPr>
          <w:rFonts w:ascii="Times New Roman" w:eastAsia="Times New Roman" w:hAnsi="Times New Roman" w:cs="Times New Roman"/>
          <w:sz w:val="28"/>
          <w:szCs w:val="28"/>
          <w:lang w:eastAsia="en-US"/>
        </w:rPr>
        <w:t xml:space="preserve"> </w:t>
      </w:r>
    </w:p>
    <w:p w14:paraId="032FF8EA" w14:textId="78AC05C5" w:rsidR="00645166"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допомога в підборі та залученні робочої сили для учасників індустріального парку</w:t>
      </w:r>
      <w:r w:rsidR="00EE5110">
        <w:rPr>
          <w:rFonts w:ascii="Times New Roman" w:eastAsia="Times New Roman" w:hAnsi="Times New Roman" w:cs="Times New Roman"/>
          <w:sz w:val="28"/>
          <w:szCs w:val="28"/>
          <w:lang w:eastAsia="en-US"/>
        </w:rPr>
        <w:t>.</w:t>
      </w:r>
    </w:p>
    <w:p w14:paraId="7CA9D252" w14:textId="77777777" w:rsidR="004F1604" w:rsidRDefault="004F1604" w:rsidP="00EE5110">
      <w:pPr>
        <w:spacing w:after="0" w:line="240" w:lineRule="auto"/>
        <w:ind w:left="360"/>
        <w:contextualSpacing/>
        <w:jc w:val="both"/>
        <w:rPr>
          <w:rFonts w:ascii="Times New Roman" w:eastAsia="Times New Roman" w:hAnsi="Times New Roman" w:cs="Times New Roman"/>
          <w:sz w:val="28"/>
          <w:szCs w:val="28"/>
          <w:lang w:eastAsia="en-US"/>
        </w:rPr>
      </w:pPr>
    </w:p>
    <w:p w14:paraId="48C791BD" w14:textId="77777777" w:rsidR="00EA12B8" w:rsidRPr="00405440" w:rsidRDefault="00EA12B8" w:rsidP="00EE5110">
      <w:pPr>
        <w:spacing w:after="0" w:line="240" w:lineRule="auto"/>
        <w:ind w:left="360"/>
        <w:contextualSpacing/>
        <w:jc w:val="both"/>
        <w:rPr>
          <w:rFonts w:ascii="Times New Roman" w:eastAsia="Times New Roman" w:hAnsi="Times New Roman" w:cs="Times New Roman"/>
          <w:sz w:val="28"/>
          <w:szCs w:val="28"/>
          <w:lang w:eastAsia="en-US"/>
        </w:rPr>
      </w:pPr>
    </w:p>
    <w:p w14:paraId="65834273" w14:textId="77777777" w:rsidR="00EA12B8" w:rsidRDefault="001F6C6F" w:rsidP="002E7305">
      <w:pPr>
        <w:pStyle w:val="ac"/>
        <w:numPr>
          <w:ilvl w:val="0"/>
          <w:numId w:val="7"/>
        </w:numPr>
        <w:spacing w:line="240" w:lineRule="auto"/>
        <w:jc w:val="center"/>
        <w:rPr>
          <w:rFonts w:ascii="Times New Roman" w:eastAsia="MS Mincho" w:hAnsi="Times New Roman" w:cs="Times New Roman"/>
          <w:b/>
          <w:bCs/>
          <w:iCs/>
          <w:sz w:val="32"/>
          <w:szCs w:val="36"/>
          <w:lang w:eastAsia="en-US"/>
        </w:rPr>
      </w:pPr>
      <w:r>
        <w:rPr>
          <w:rFonts w:ascii="Times New Roman" w:eastAsia="MS Mincho" w:hAnsi="Times New Roman" w:cs="Times New Roman"/>
          <w:b/>
          <w:bCs/>
          <w:iCs/>
          <w:sz w:val="32"/>
          <w:szCs w:val="36"/>
          <w:lang w:eastAsia="en-US"/>
        </w:rPr>
        <w:lastRenderedPageBreak/>
        <w:t>О</w:t>
      </w:r>
      <w:r w:rsidRPr="001F6C6F">
        <w:rPr>
          <w:rFonts w:ascii="Times New Roman" w:eastAsia="MS Mincho" w:hAnsi="Times New Roman" w:cs="Times New Roman"/>
          <w:b/>
          <w:bCs/>
          <w:iCs/>
          <w:sz w:val="32"/>
          <w:szCs w:val="36"/>
          <w:lang w:eastAsia="en-US"/>
        </w:rPr>
        <w:t xml:space="preserve">рієнтовні ресурси, необхідні для створення та функціонування індустріального парку, </w:t>
      </w:r>
    </w:p>
    <w:p w14:paraId="0BB9AA1A" w14:textId="77992258" w:rsidR="008E3A21" w:rsidRPr="001F6C6F" w:rsidRDefault="001F6C6F" w:rsidP="00B51A99">
      <w:pPr>
        <w:pStyle w:val="ac"/>
        <w:spacing w:line="240" w:lineRule="auto"/>
        <w:ind w:left="1070"/>
        <w:jc w:val="center"/>
        <w:rPr>
          <w:rFonts w:ascii="Times New Roman" w:eastAsia="MS Mincho" w:hAnsi="Times New Roman" w:cs="Times New Roman"/>
          <w:b/>
          <w:bCs/>
          <w:iCs/>
          <w:sz w:val="32"/>
          <w:szCs w:val="36"/>
          <w:lang w:eastAsia="en-US"/>
        </w:rPr>
      </w:pPr>
      <w:r w:rsidRPr="001F6C6F">
        <w:rPr>
          <w:rFonts w:ascii="Times New Roman" w:eastAsia="MS Mincho" w:hAnsi="Times New Roman" w:cs="Times New Roman"/>
          <w:b/>
          <w:bCs/>
          <w:iCs/>
          <w:sz w:val="32"/>
          <w:szCs w:val="36"/>
          <w:lang w:eastAsia="en-US"/>
        </w:rPr>
        <w:t>очікувані джерела їх залучення</w:t>
      </w:r>
    </w:p>
    <w:p w14:paraId="33D41501" w14:textId="018678CC" w:rsidR="00110591" w:rsidRPr="00405440" w:rsidRDefault="00110591" w:rsidP="00E34856">
      <w:pPr>
        <w:spacing w:after="0" w:line="240" w:lineRule="auto"/>
        <w:ind w:firstLine="709"/>
        <w:jc w:val="both"/>
        <w:rPr>
          <w:rFonts w:ascii="Times New Roman" w:eastAsia="Times New Roman" w:hAnsi="Times New Roman" w:cs="Times New Roman"/>
          <w:b/>
          <w:sz w:val="28"/>
          <w:szCs w:val="28"/>
          <w:shd w:val="clear" w:color="auto" w:fill="FFFFFF"/>
          <w:lang w:eastAsia="en-US"/>
        </w:rPr>
      </w:pPr>
      <w:r w:rsidRPr="00405440">
        <w:rPr>
          <w:rFonts w:ascii="Times New Roman" w:eastAsia="Times New Roman" w:hAnsi="Times New Roman" w:cs="Times New Roman"/>
          <w:b/>
          <w:sz w:val="28"/>
          <w:szCs w:val="28"/>
          <w:shd w:val="clear" w:color="auto" w:fill="FFFFFF"/>
          <w:lang w:eastAsia="en-US"/>
        </w:rPr>
        <w:t>Фінансові ресурси</w:t>
      </w:r>
    </w:p>
    <w:p w14:paraId="6CBF6DE0" w14:textId="50D19E40" w:rsidR="008E3A21" w:rsidRPr="00405440" w:rsidRDefault="008E3A21" w:rsidP="00E34856">
      <w:pPr>
        <w:spacing w:after="0" w:line="240" w:lineRule="auto"/>
        <w:ind w:firstLine="709"/>
        <w:jc w:val="both"/>
        <w:rPr>
          <w:rFonts w:ascii="Times New Roman" w:eastAsia="Times New Roman" w:hAnsi="Times New Roman" w:cs="Times New Roman"/>
          <w:bCs/>
          <w:sz w:val="28"/>
          <w:szCs w:val="28"/>
          <w:shd w:val="clear" w:color="auto" w:fill="FFFFFF"/>
          <w:lang w:eastAsia="en-US"/>
        </w:rPr>
      </w:pPr>
      <w:r w:rsidRPr="00405440">
        <w:rPr>
          <w:rFonts w:ascii="Times New Roman" w:eastAsia="Times New Roman" w:hAnsi="Times New Roman" w:cs="Times New Roman"/>
          <w:bCs/>
          <w:sz w:val="28"/>
          <w:szCs w:val="28"/>
          <w:shd w:val="clear" w:color="auto" w:fill="FFFFFF"/>
          <w:lang w:eastAsia="en-US"/>
        </w:rPr>
        <w:t>Відповідно до ст</w:t>
      </w:r>
      <w:r w:rsidR="001C5661">
        <w:rPr>
          <w:rFonts w:ascii="Times New Roman" w:eastAsia="Times New Roman" w:hAnsi="Times New Roman" w:cs="Times New Roman"/>
          <w:bCs/>
          <w:sz w:val="28"/>
          <w:szCs w:val="28"/>
          <w:shd w:val="clear" w:color="auto" w:fill="FFFFFF"/>
          <w:lang w:eastAsia="en-US"/>
        </w:rPr>
        <w:t>.</w:t>
      </w:r>
      <w:r w:rsidRPr="00405440">
        <w:rPr>
          <w:rFonts w:ascii="Times New Roman" w:eastAsia="Times New Roman" w:hAnsi="Times New Roman" w:cs="Times New Roman"/>
          <w:bCs/>
          <w:sz w:val="28"/>
          <w:szCs w:val="28"/>
          <w:shd w:val="clear" w:color="auto" w:fill="FFFFFF"/>
          <w:lang w:eastAsia="en-US"/>
        </w:rPr>
        <w:t xml:space="preserve">12 Закону України «Про індустріальні парки» джерелами фінансування облаштування індустріального парку можуть бути кошти з наступних джерел: </w:t>
      </w:r>
    </w:p>
    <w:p w14:paraId="06E720B1" w14:textId="0CB1E131"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кошти державного  та місцевих бюджетів, виділені в порядку та обсягах, передбачених законодавством;</w:t>
      </w:r>
    </w:p>
    <w:p w14:paraId="130D7162" w14:textId="77777777" w:rsid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кошти приватних інвесторів, у тому числі залучені за моделлю державно-приватного партнерства;  </w:t>
      </w:r>
    </w:p>
    <w:p w14:paraId="6BDDD295" w14:textId="1F18BCBD"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залучені кошти, включаючи кредити банків та інших фінансово-кредитних установ;</w:t>
      </w:r>
    </w:p>
    <w:p w14:paraId="54DDBFC4" w14:textId="5F512A03"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кошти з інших джерел, не заборонені чинним законодавством України. </w:t>
      </w:r>
    </w:p>
    <w:p w14:paraId="5A12A0C3" w14:textId="05C38476" w:rsidR="008E3A21" w:rsidRPr="00405440" w:rsidRDefault="008E3A21" w:rsidP="00E34856">
      <w:pPr>
        <w:spacing w:after="0"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В зв’язку з цим слід зазначити, що «Стратегією розвитку індустріальних парків на 2023—2030 роки», схваленою розпорядженням Кабінету Міністрів України 24.02.2023, передбачається фінансування реалізації цілей Стратегії які будуть розподілятися за такими напрямами: </w:t>
      </w:r>
    </w:p>
    <w:p w14:paraId="17AE3B86"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реалізація проєктів регіонального розвитку, які передбачають створення інженерно-транспортної інфраструктури індустріальних парків; </w:t>
      </w:r>
    </w:p>
    <w:p w14:paraId="122E3FA0"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часткова компенсація відсоткової ставки за кредитами (позиками) керуючим компаніям та ініціаторам створення – суб’єктам господарювання для облаштування індустріальних парків;  </w:t>
      </w:r>
    </w:p>
    <w:p w14:paraId="134B9C98"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повна або часткова компенсація відсоткової ставки за кредитами (позиками) учасникам індустріальних парків – для здійснення господарської діяльності на території (в межах) індустріального парку та/або облаштування індустріальних парків;  </w:t>
      </w:r>
    </w:p>
    <w:p w14:paraId="56C320ED"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надання коштів на безповоротній основі керуючим компаніям та ініціаторам створення - суб’єктам господарювання – для облаштування індустріальних парків та/або для створення та розвитку інженерно-транспортної інфраструктури індустріальних парків; </w:t>
      </w:r>
    </w:p>
    <w:p w14:paraId="16D2F64C"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будівництво, реконструкція, ремонт інженерно-транспортної інфраструктури – для створення та функціонування індустріальних парків, а також облаштування індустріальних парків;  </w:t>
      </w:r>
    </w:p>
    <w:p w14:paraId="363F7F0D"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підтримка ініціаторів створення - суб’єктів господарювання, керуючих компаній та учасників індустріальних парків, у тому числі шляхом проведення навчання та тренінгів, наукових, науково-практичних конференцій, </w:t>
      </w:r>
      <w:proofErr w:type="spellStart"/>
      <w:r w:rsidRPr="001C5661">
        <w:rPr>
          <w:rFonts w:ascii="Times New Roman" w:eastAsia="Times New Roman" w:hAnsi="Times New Roman" w:cs="Times New Roman"/>
          <w:sz w:val="28"/>
          <w:szCs w:val="28"/>
          <w:lang w:eastAsia="en-US"/>
        </w:rPr>
        <w:t>освітньо-інформаційних</w:t>
      </w:r>
      <w:proofErr w:type="spellEnd"/>
      <w:r w:rsidRPr="001C5661">
        <w:rPr>
          <w:rFonts w:ascii="Times New Roman" w:eastAsia="Times New Roman" w:hAnsi="Times New Roman" w:cs="Times New Roman"/>
          <w:sz w:val="28"/>
          <w:szCs w:val="28"/>
          <w:lang w:eastAsia="en-US"/>
        </w:rPr>
        <w:t xml:space="preserve"> заходів (виставок, семінарів) щодо питань діяльності індустріальних парків, сприяння ініціаторам створення та керуючим компаніям у залученні потенційних учасників </w:t>
      </w:r>
      <w:r w:rsidRPr="001C5661">
        <w:rPr>
          <w:rFonts w:ascii="Times New Roman" w:eastAsia="Times New Roman" w:hAnsi="Times New Roman" w:cs="Times New Roman"/>
          <w:sz w:val="28"/>
          <w:szCs w:val="28"/>
          <w:lang w:eastAsia="en-US"/>
        </w:rPr>
        <w:lastRenderedPageBreak/>
        <w:t xml:space="preserve">індустріальних парків, залучення експертів та проведення фахової експертизи; </w:t>
      </w:r>
    </w:p>
    <w:p w14:paraId="3CF9ED77"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сприяння розвиткові інституту саморегуляції у сфері управління індустріальними парками; </w:t>
      </w:r>
    </w:p>
    <w:p w14:paraId="5B17BC9B"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здійснення інших заходів, передбачених Стратегією. </w:t>
      </w:r>
    </w:p>
    <w:p w14:paraId="72AED639" w14:textId="31CC2767" w:rsidR="001C5661" w:rsidRDefault="008E3A21" w:rsidP="00E34856">
      <w:pPr>
        <w:spacing w:after="0"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Обсяг фінансування реалізації Стратегії коригується з урахуванням обсягу коштів, передбачених </w:t>
      </w:r>
      <w:r w:rsidR="001C5661">
        <w:rPr>
          <w:rFonts w:ascii="Times New Roman" w:eastAsia="Times New Roman" w:hAnsi="Times New Roman" w:cs="Times New Roman"/>
          <w:bCs/>
          <w:sz w:val="28"/>
          <w:szCs w:val="28"/>
          <w:lang w:eastAsia="en-US"/>
        </w:rPr>
        <w:t>З</w:t>
      </w:r>
      <w:r w:rsidRPr="00405440">
        <w:rPr>
          <w:rFonts w:ascii="Times New Roman" w:eastAsia="Times New Roman" w:hAnsi="Times New Roman" w:cs="Times New Roman"/>
          <w:bCs/>
          <w:sz w:val="28"/>
          <w:szCs w:val="28"/>
          <w:lang w:eastAsia="en-US"/>
        </w:rPr>
        <w:t>аконом</w:t>
      </w:r>
      <w:r w:rsidR="001C5661">
        <w:rPr>
          <w:rFonts w:ascii="Times New Roman" w:eastAsia="Times New Roman" w:hAnsi="Times New Roman" w:cs="Times New Roman"/>
          <w:bCs/>
          <w:sz w:val="28"/>
          <w:szCs w:val="28"/>
          <w:lang w:eastAsia="en-US"/>
        </w:rPr>
        <w:t xml:space="preserve"> України про</w:t>
      </w:r>
      <w:r w:rsidRPr="00405440">
        <w:rPr>
          <w:rFonts w:ascii="Times New Roman" w:eastAsia="Times New Roman" w:hAnsi="Times New Roman" w:cs="Times New Roman"/>
          <w:bCs/>
          <w:sz w:val="28"/>
          <w:szCs w:val="28"/>
          <w:lang w:eastAsia="en-US"/>
        </w:rPr>
        <w:t xml:space="preserve"> Державний бюджет України на відповідний рік.  </w:t>
      </w:r>
      <w:r w:rsidR="006637E6" w:rsidRPr="00405440">
        <w:rPr>
          <w:rFonts w:ascii="Times New Roman" w:eastAsia="Times New Roman" w:hAnsi="Times New Roman" w:cs="Times New Roman"/>
          <w:bCs/>
          <w:sz w:val="28"/>
          <w:szCs w:val="28"/>
          <w:lang w:eastAsia="en-US"/>
        </w:rPr>
        <w:t xml:space="preserve"> </w:t>
      </w:r>
    </w:p>
    <w:p w14:paraId="38AB6000" w14:textId="141CCB41" w:rsidR="008E3A21" w:rsidRDefault="006637E6" w:rsidP="00E34856">
      <w:pPr>
        <w:spacing w:after="0"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У 2024 році ухвалено рішення про надання 15 індустріальним паркам державної підтримки на суму 1,128 млрд</w:t>
      </w:r>
      <w:r w:rsidR="001C5661">
        <w:rPr>
          <w:rFonts w:ascii="Times New Roman" w:eastAsia="Times New Roman" w:hAnsi="Times New Roman" w:cs="Times New Roman"/>
          <w:bCs/>
          <w:sz w:val="28"/>
          <w:szCs w:val="28"/>
          <w:lang w:eastAsia="en-US"/>
        </w:rPr>
        <w:t>.</w:t>
      </w:r>
      <w:r w:rsidRPr="00405440">
        <w:rPr>
          <w:rFonts w:ascii="Times New Roman" w:eastAsia="Times New Roman" w:hAnsi="Times New Roman" w:cs="Times New Roman"/>
          <w:bCs/>
          <w:sz w:val="28"/>
          <w:szCs w:val="28"/>
          <w:lang w:eastAsia="en-US"/>
        </w:rPr>
        <w:t>грн</w:t>
      </w:r>
      <w:r w:rsidR="001C5661">
        <w:rPr>
          <w:rFonts w:ascii="Times New Roman" w:eastAsia="Times New Roman" w:hAnsi="Times New Roman" w:cs="Times New Roman"/>
          <w:bCs/>
          <w:sz w:val="28"/>
          <w:szCs w:val="28"/>
          <w:lang w:eastAsia="en-US"/>
        </w:rPr>
        <w:t>.</w:t>
      </w:r>
      <w:r w:rsidRPr="00405440">
        <w:rPr>
          <w:rFonts w:ascii="Times New Roman" w:eastAsia="Times New Roman" w:hAnsi="Times New Roman" w:cs="Times New Roman"/>
          <w:bCs/>
          <w:sz w:val="28"/>
          <w:szCs w:val="28"/>
          <w:lang w:eastAsia="en-US"/>
        </w:rPr>
        <w:t>, що забезпечує реалізацію 34 проєктів із розвитку промислової інфраструктури.</w:t>
      </w:r>
    </w:p>
    <w:p w14:paraId="22466496" w14:textId="77777777" w:rsidR="00B51A99" w:rsidRDefault="00B51A99" w:rsidP="00E34856">
      <w:pPr>
        <w:autoSpaceDE w:val="0"/>
        <w:autoSpaceDN w:val="0"/>
        <w:adjustRightInd w:val="0"/>
        <w:spacing w:before="0" w:after="0" w:line="240" w:lineRule="auto"/>
        <w:ind w:left="360"/>
        <w:contextualSpacing/>
        <w:jc w:val="center"/>
        <w:rPr>
          <w:rFonts w:ascii="Times New Roman" w:eastAsia="Times New Roman" w:hAnsi="Times New Roman" w:cs="Times New Roman"/>
          <w:b/>
          <w:sz w:val="28"/>
          <w:szCs w:val="28"/>
          <w:lang w:eastAsia="ru-RU"/>
        </w:rPr>
      </w:pPr>
    </w:p>
    <w:p w14:paraId="141717D4" w14:textId="639859B0" w:rsidR="00FE234A" w:rsidRPr="00405440" w:rsidRDefault="00FE234A" w:rsidP="00E34856">
      <w:pPr>
        <w:autoSpaceDE w:val="0"/>
        <w:autoSpaceDN w:val="0"/>
        <w:adjustRightInd w:val="0"/>
        <w:spacing w:before="0" w:after="0" w:line="240" w:lineRule="auto"/>
        <w:ind w:left="360"/>
        <w:contextualSpacing/>
        <w:jc w:val="center"/>
        <w:rPr>
          <w:rFonts w:ascii="Times New Roman" w:eastAsia="Times New Roman" w:hAnsi="Times New Roman" w:cs="Times New Roman"/>
          <w:b/>
          <w:sz w:val="28"/>
          <w:szCs w:val="28"/>
          <w:lang w:eastAsia="ru-RU"/>
        </w:rPr>
      </w:pPr>
      <w:r w:rsidRPr="00405440">
        <w:rPr>
          <w:rFonts w:ascii="Times New Roman" w:eastAsia="Times New Roman" w:hAnsi="Times New Roman" w:cs="Times New Roman"/>
          <w:b/>
          <w:sz w:val="28"/>
          <w:szCs w:val="28"/>
          <w:lang w:eastAsia="ru-RU"/>
        </w:rPr>
        <w:t>Потреба в фінансових ресурсах для створення парку</w:t>
      </w:r>
    </w:p>
    <w:p w14:paraId="7FFB6444" w14:textId="77777777" w:rsidR="00D05672" w:rsidRPr="00405440" w:rsidRDefault="00D05672" w:rsidP="00E34856">
      <w:pPr>
        <w:autoSpaceDE w:val="0"/>
        <w:autoSpaceDN w:val="0"/>
        <w:adjustRightInd w:val="0"/>
        <w:spacing w:before="0" w:after="0" w:line="240" w:lineRule="auto"/>
        <w:ind w:left="360"/>
        <w:contextualSpacing/>
        <w:jc w:val="center"/>
        <w:rPr>
          <w:rFonts w:ascii="Times New Roman" w:eastAsia="Times New Roman" w:hAnsi="Times New Roman" w:cs="Times New Roman"/>
          <w:b/>
          <w:sz w:val="28"/>
          <w:szCs w:val="28"/>
          <w:lang w:eastAsia="ru-RU"/>
        </w:rPr>
      </w:pPr>
    </w:p>
    <w:tbl>
      <w:tblPr>
        <w:tblStyle w:val="GridTable1LightAccent2"/>
        <w:tblW w:w="9605" w:type="dxa"/>
        <w:tblBorders>
          <w:top w:val="single" w:sz="4" w:space="0" w:color="90C226" w:themeColor="accent1"/>
          <w:left w:val="single" w:sz="4" w:space="0" w:color="90C226" w:themeColor="accent1"/>
          <w:bottom w:val="single" w:sz="4" w:space="0" w:color="90C226" w:themeColor="accent1"/>
          <w:right w:val="single" w:sz="4" w:space="0" w:color="90C226" w:themeColor="accent1"/>
          <w:insideH w:val="single" w:sz="4" w:space="0" w:color="90C226" w:themeColor="accent1"/>
          <w:insideV w:val="single" w:sz="4" w:space="0" w:color="90C226" w:themeColor="accent1"/>
        </w:tblBorders>
        <w:tblLayout w:type="fixed"/>
        <w:tblLook w:val="04A0" w:firstRow="1" w:lastRow="0" w:firstColumn="1" w:lastColumn="0" w:noHBand="0" w:noVBand="1"/>
      </w:tblPr>
      <w:tblGrid>
        <w:gridCol w:w="988"/>
        <w:gridCol w:w="4536"/>
        <w:gridCol w:w="1955"/>
        <w:gridCol w:w="2126"/>
      </w:tblGrid>
      <w:tr w:rsidR="00405440" w:rsidRPr="00405440" w14:paraId="05C66EFB" w14:textId="77777777" w:rsidTr="00120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vAlign w:val="center"/>
          </w:tcPr>
          <w:p w14:paraId="54F9ED91" w14:textId="77777777" w:rsidR="00FE234A" w:rsidRPr="00405440" w:rsidRDefault="00FE234A"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№п/п</w:t>
            </w:r>
          </w:p>
        </w:tc>
        <w:tc>
          <w:tcPr>
            <w:tcW w:w="4536" w:type="dxa"/>
            <w:tcBorders>
              <w:bottom w:val="none" w:sz="0" w:space="0" w:color="auto"/>
            </w:tcBorders>
            <w:vAlign w:val="center"/>
          </w:tcPr>
          <w:p w14:paraId="131BAD71" w14:textId="77777777" w:rsidR="00FE234A" w:rsidRPr="00405440" w:rsidRDefault="00FE234A"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Стаття видатків</w:t>
            </w:r>
          </w:p>
        </w:tc>
        <w:tc>
          <w:tcPr>
            <w:tcW w:w="1955" w:type="dxa"/>
            <w:tcBorders>
              <w:bottom w:val="none" w:sz="0" w:space="0" w:color="auto"/>
            </w:tcBorders>
            <w:vAlign w:val="center"/>
          </w:tcPr>
          <w:p w14:paraId="27D992C2" w14:textId="77777777" w:rsidR="00FE234A" w:rsidRPr="00405440" w:rsidRDefault="00FE234A"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Орієнтовна потреба </w:t>
            </w:r>
          </w:p>
        </w:tc>
        <w:tc>
          <w:tcPr>
            <w:tcW w:w="2126" w:type="dxa"/>
            <w:tcBorders>
              <w:bottom w:val="none" w:sz="0" w:space="0" w:color="auto"/>
            </w:tcBorders>
            <w:vAlign w:val="center"/>
          </w:tcPr>
          <w:p w14:paraId="60DFD39F" w14:textId="77777777" w:rsidR="00FE234A" w:rsidRPr="00405440" w:rsidRDefault="00FE234A"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Джерело фінансування</w:t>
            </w:r>
          </w:p>
        </w:tc>
      </w:tr>
      <w:tr w:rsidR="00405440" w:rsidRPr="00405440" w14:paraId="03615EA5" w14:textId="77777777" w:rsidTr="00120718">
        <w:tc>
          <w:tcPr>
            <w:cnfStyle w:val="001000000000" w:firstRow="0" w:lastRow="0" w:firstColumn="1" w:lastColumn="0" w:oddVBand="0" w:evenVBand="0" w:oddHBand="0" w:evenHBand="0" w:firstRowFirstColumn="0" w:firstRowLastColumn="0" w:lastRowFirstColumn="0" w:lastRowLastColumn="0"/>
            <w:tcW w:w="988" w:type="dxa"/>
            <w:vAlign w:val="center"/>
          </w:tcPr>
          <w:p w14:paraId="289C3C19" w14:textId="77777777" w:rsidR="00FE234A" w:rsidRPr="00405440" w:rsidRDefault="00FE234A"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Етап 1</w:t>
            </w:r>
          </w:p>
        </w:tc>
        <w:tc>
          <w:tcPr>
            <w:tcW w:w="4536" w:type="dxa"/>
            <w:vAlign w:val="center"/>
          </w:tcPr>
          <w:p w14:paraId="0CBA454E" w14:textId="77777777" w:rsidR="00FE234A" w:rsidRPr="00405440" w:rsidRDefault="00FE234A" w:rsidP="0012071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Робота над концепцією, проведення конкурсу на вибір керуючої компанії</w:t>
            </w:r>
          </w:p>
        </w:tc>
        <w:tc>
          <w:tcPr>
            <w:tcW w:w="1955" w:type="dxa"/>
            <w:vAlign w:val="center"/>
          </w:tcPr>
          <w:p w14:paraId="610179FB" w14:textId="26651971" w:rsidR="00FE234A" w:rsidRPr="00405440" w:rsidRDefault="00FE234A"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100 тис.грн</w:t>
            </w:r>
            <w:r w:rsidR="00906439" w:rsidRPr="00405440">
              <w:rPr>
                <w:rFonts w:ascii="Times New Roman" w:eastAsia="Times New Roman" w:hAnsi="Times New Roman" w:cs="Times New Roman"/>
                <w:sz w:val="24"/>
                <w:szCs w:val="24"/>
                <w:lang w:eastAsia="ru-RU"/>
              </w:rPr>
              <w:t>.</w:t>
            </w:r>
          </w:p>
        </w:tc>
        <w:tc>
          <w:tcPr>
            <w:tcW w:w="2126" w:type="dxa"/>
            <w:vAlign w:val="center"/>
          </w:tcPr>
          <w:p w14:paraId="10B17850" w14:textId="77777777" w:rsidR="00FE234A" w:rsidRPr="00405440" w:rsidRDefault="00FE234A"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Кошти ініціатора</w:t>
            </w:r>
          </w:p>
        </w:tc>
      </w:tr>
      <w:tr w:rsidR="00405440" w:rsidRPr="00405440" w14:paraId="35548E50" w14:textId="77777777" w:rsidTr="00120718">
        <w:tc>
          <w:tcPr>
            <w:cnfStyle w:val="001000000000" w:firstRow="0" w:lastRow="0" w:firstColumn="1" w:lastColumn="0" w:oddVBand="0" w:evenVBand="0" w:oddHBand="0" w:evenHBand="0" w:firstRowFirstColumn="0" w:firstRowLastColumn="0" w:lastRowFirstColumn="0" w:lastRowLastColumn="0"/>
            <w:tcW w:w="988" w:type="dxa"/>
            <w:vAlign w:val="center"/>
          </w:tcPr>
          <w:p w14:paraId="4978A1A7" w14:textId="77777777" w:rsidR="00FE234A" w:rsidRPr="00405440" w:rsidRDefault="00FE234A"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Етап 2</w:t>
            </w:r>
          </w:p>
        </w:tc>
        <w:tc>
          <w:tcPr>
            <w:tcW w:w="4536" w:type="dxa"/>
            <w:vAlign w:val="center"/>
          </w:tcPr>
          <w:p w14:paraId="33DE68F9" w14:textId="77777777" w:rsidR="00FE234A" w:rsidRPr="00405440" w:rsidRDefault="00FE234A" w:rsidP="0012071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Розробка, виготовлення та розповсюдження </w:t>
            </w:r>
            <w:proofErr w:type="spellStart"/>
            <w:r w:rsidRPr="00405440">
              <w:rPr>
                <w:rFonts w:ascii="Times New Roman" w:eastAsia="Times New Roman" w:hAnsi="Times New Roman" w:cs="Times New Roman"/>
                <w:sz w:val="24"/>
                <w:szCs w:val="24"/>
                <w:lang w:eastAsia="ru-RU"/>
              </w:rPr>
              <w:t>промоційних</w:t>
            </w:r>
            <w:proofErr w:type="spellEnd"/>
            <w:r w:rsidRPr="00405440">
              <w:rPr>
                <w:rFonts w:ascii="Times New Roman" w:eastAsia="Times New Roman" w:hAnsi="Times New Roman" w:cs="Times New Roman"/>
                <w:sz w:val="24"/>
                <w:szCs w:val="24"/>
                <w:lang w:eastAsia="ru-RU"/>
              </w:rPr>
              <w:t xml:space="preserve"> матеріалів, участь в інвестиційних заходах </w:t>
            </w:r>
          </w:p>
        </w:tc>
        <w:tc>
          <w:tcPr>
            <w:tcW w:w="1955" w:type="dxa"/>
            <w:vAlign w:val="center"/>
          </w:tcPr>
          <w:p w14:paraId="766DE21C" w14:textId="3E564BB0" w:rsidR="00FE234A" w:rsidRPr="00405440" w:rsidRDefault="00FE234A"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100-150 тис.грн</w:t>
            </w:r>
            <w:r w:rsidR="00906439" w:rsidRPr="00405440">
              <w:rPr>
                <w:rFonts w:ascii="Times New Roman" w:eastAsia="Times New Roman" w:hAnsi="Times New Roman" w:cs="Times New Roman"/>
                <w:sz w:val="24"/>
                <w:szCs w:val="24"/>
                <w:lang w:eastAsia="ru-RU"/>
              </w:rPr>
              <w:t>.</w:t>
            </w:r>
            <w:r w:rsidRPr="00405440">
              <w:rPr>
                <w:rFonts w:ascii="Times New Roman" w:eastAsia="Times New Roman" w:hAnsi="Times New Roman" w:cs="Times New Roman"/>
                <w:sz w:val="24"/>
                <w:szCs w:val="24"/>
                <w:lang w:eastAsia="ru-RU"/>
              </w:rPr>
              <w:t xml:space="preserve"> щорічно</w:t>
            </w:r>
          </w:p>
        </w:tc>
        <w:tc>
          <w:tcPr>
            <w:tcW w:w="2126" w:type="dxa"/>
            <w:vAlign w:val="center"/>
          </w:tcPr>
          <w:p w14:paraId="70883B37" w14:textId="77777777" w:rsidR="00FE234A" w:rsidRPr="00405440" w:rsidRDefault="00FE234A"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Кошти ініціатора, керуючої компанії</w:t>
            </w:r>
          </w:p>
        </w:tc>
      </w:tr>
      <w:tr w:rsidR="00405440" w:rsidRPr="00405440" w14:paraId="6DC6AB21" w14:textId="77777777" w:rsidTr="00120718">
        <w:tc>
          <w:tcPr>
            <w:cnfStyle w:val="001000000000" w:firstRow="0" w:lastRow="0" w:firstColumn="1" w:lastColumn="0" w:oddVBand="0" w:evenVBand="0" w:oddHBand="0" w:evenHBand="0" w:firstRowFirstColumn="0" w:firstRowLastColumn="0" w:lastRowFirstColumn="0" w:lastRowLastColumn="0"/>
            <w:tcW w:w="988" w:type="dxa"/>
            <w:vAlign w:val="center"/>
          </w:tcPr>
          <w:p w14:paraId="77E196E9" w14:textId="46FD86BA" w:rsidR="00D05672" w:rsidRPr="00405440" w:rsidRDefault="00D05672"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Етап 3</w:t>
            </w:r>
          </w:p>
        </w:tc>
        <w:tc>
          <w:tcPr>
            <w:tcW w:w="4536" w:type="dxa"/>
            <w:vAlign w:val="center"/>
          </w:tcPr>
          <w:p w14:paraId="24676374" w14:textId="06D3BD1E" w:rsidR="00D05672" w:rsidRPr="00405440" w:rsidRDefault="00D05672" w:rsidP="0012071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Облаштування інженерно-транспортною</w:t>
            </w:r>
            <w:r w:rsidR="00120718">
              <w:rPr>
                <w:rFonts w:ascii="Times New Roman" w:eastAsia="Times New Roman" w:hAnsi="Times New Roman" w:cs="Times New Roman"/>
                <w:sz w:val="24"/>
                <w:szCs w:val="24"/>
                <w:lang w:eastAsia="ru-RU"/>
              </w:rPr>
              <w:t xml:space="preserve"> </w:t>
            </w:r>
            <w:r w:rsidRPr="00405440">
              <w:rPr>
                <w:rFonts w:ascii="Times New Roman" w:eastAsia="Times New Roman" w:hAnsi="Times New Roman" w:cs="Times New Roman"/>
                <w:sz w:val="24"/>
                <w:szCs w:val="24"/>
                <w:lang w:eastAsia="ru-RU"/>
              </w:rPr>
              <w:t>інфраструктурою індустріального парку</w:t>
            </w:r>
          </w:p>
        </w:tc>
        <w:tc>
          <w:tcPr>
            <w:tcW w:w="1955" w:type="dxa"/>
            <w:vAlign w:val="center"/>
          </w:tcPr>
          <w:p w14:paraId="2D5F27E4" w14:textId="635EFE1C" w:rsidR="00D05672" w:rsidRPr="00405440" w:rsidRDefault="00686BAB" w:rsidP="00E3485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261</w:t>
            </w:r>
            <w:r w:rsidR="00D20260" w:rsidRPr="00405440">
              <w:rPr>
                <w:rFonts w:ascii="Times New Roman" w:eastAsia="Times New Roman" w:hAnsi="Times New Roman" w:cs="Times New Roman"/>
                <w:sz w:val="24"/>
                <w:szCs w:val="24"/>
                <w:lang w:eastAsia="ru-RU"/>
              </w:rPr>
              <w:t xml:space="preserve"> </w:t>
            </w:r>
            <w:r w:rsidR="00D05672" w:rsidRPr="00405440">
              <w:rPr>
                <w:rFonts w:ascii="Times New Roman" w:eastAsia="Times New Roman" w:hAnsi="Times New Roman" w:cs="Times New Roman"/>
                <w:sz w:val="24"/>
                <w:szCs w:val="24"/>
                <w:lang w:eastAsia="ru-RU"/>
              </w:rPr>
              <w:t>млн</w:t>
            </w:r>
            <w:r w:rsidR="00120718">
              <w:rPr>
                <w:rFonts w:ascii="Times New Roman" w:eastAsia="Times New Roman" w:hAnsi="Times New Roman" w:cs="Times New Roman"/>
                <w:sz w:val="24"/>
                <w:szCs w:val="24"/>
                <w:lang w:eastAsia="ru-RU"/>
              </w:rPr>
              <w:t>.</w:t>
            </w:r>
            <w:r w:rsidR="00D05672" w:rsidRPr="00405440">
              <w:rPr>
                <w:rFonts w:ascii="Times New Roman" w:eastAsia="Times New Roman" w:hAnsi="Times New Roman" w:cs="Times New Roman"/>
                <w:sz w:val="24"/>
                <w:szCs w:val="24"/>
                <w:lang w:eastAsia="ru-RU"/>
              </w:rPr>
              <w:t>грн</w:t>
            </w:r>
            <w:r w:rsidR="00120718">
              <w:rPr>
                <w:rFonts w:ascii="Times New Roman" w:eastAsia="Times New Roman" w:hAnsi="Times New Roman" w:cs="Times New Roman"/>
                <w:sz w:val="24"/>
                <w:szCs w:val="24"/>
                <w:lang w:eastAsia="ru-RU"/>
              </w:rPr>
              <w:t>.</w:t>
            </w:r>
            <w:r w:rsidR="00D05672" w:rsidRPr="00405440">
              <w:rPr>
                <w:rFonts w:ascii="Times New Roman" w:eastAsia="Times New Roman" w:hAnsi="Times New Roman" w:cs="Times New Roman"/>
                <w:sz w:val="24"/>
                <w:szCs w:val="24"/>
                <w:lang w:eastAsia="ru-RU"/>
              </w:rPr>
              <w:t>*</w:t>
            </w:r>
          </w:p>
        </w:tc>
        <w:tc>
          <w:tcPr>
            <w:tcW w:w="2126" w:type="dxa"/>
            <w:vAlign w:val="center"/>
          </w:tcPr>
          <w:p w14:paraId="0DB02D3D" w14:textId="77777777" w:rsidR="00D05672" w:rsidRPr="00405440" w:rsidRDefault="00D05672"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державний бюджет – до 150 млн.грн. </w:t>
            </w:r>
          </w:p>
          <w:p w14:paraId="368A2BFF" w14:textId="3AC4228D" w:rsidR="00D05672" w:rsidRPr="00405440" w:rsidRDefault="00D05672"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 керуюча компанія, учасники індустріального парку </w:t>
            </w:r>
          </w:p>
        </w:tc>
      </w:tr>
      <w:tr w:rsidR="00405440" w:rsidRPr="00405440" w14:paraId="0A0AE270" w14:textId="77777777" w:rsidTr="00120718">
        <w:tc>
          <w:tcPr>
            <w:cnfStyle w:val="001000000000" w:firstRow="0" w:lastRow="0" w:firstColumn="1" w:lastColumn="0" w:oddVBand="0" w:evenVBand="0" w:oddHBand="0" w:evenHBand="0" w:firstRowFirstColumn="0" w:firstRowLastColumn="0" w:lastRowFirstColumn="0" w:lastRowLastColumn="0"/>
            <w:tcW w:w="988" w:type="dxa"/>
            <w:vAlign w:val="center"/>
          </w:tcPr>
          <w:p w14:paraId="27AE5719" w14:textId="77777777" w:rsidR="00D05672" w:rsidRPr="00405440" w:rsidRDefault="00D05672"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Етап 4</w:t>
            </w:r>
          </w:p>
        </w:tc>
        <w:tc>
          <w:tcPr>
            <w:tcW w:w="4536" w:type="dxa"/>
            <w:vAlign w:val="center"/>
          </w:tcPr>
          <w:p w14:paraId="66502F33" w14:textId="77777777" w:rsidR="00D05672" w:rsidRPr="00405440" w:rsidRDefault="00D05672" w:rsidP="00E348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Наповнення індустріального парку</w:t>
            </w:r>
          </w:p>
        </w:tc>
        <w:tc>
          <w:tcPr>
            <w:tcW w:w="1955" w:type="dxa"/>
            <w:vAlign w:val="center"/>
          </w:tcPr>
          <w:p w14:paraId="2D2F9E8E" w14:textId="2993E54D" w:rsidR="00D05672" w:rsidRPr="00405440" w:rsidRDefault="00B66C42" w:rsidP="00E3485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w:t>
            </w:r>
            <w:r w:rsidR="00D05672" w:rsidRPr="00405440">
              <w:rPr>
                <w:rFonts w:ascii="Times New Roman" w:eastAsia="Times New Roman" w:hAnsi="Times New Roman" w:cs="Times New Roman"/>
                <w:sz w:val="24"/>
                <w:szCs w:val="24"/>
                <w:lang w:eastAsia="ru-RU"/>
              </w:rPr>
              <w:t>,1 млн.дол. США. *</w:t>
            </w:r>
          </w:p>
        </w:tc>
        <w:tc>
          <w:tcPr>
            <w:tcW w:w="2126" w:type="dxa"/>
            <w:vAlign w:val="center"/>
          </w:tcPr>
          <w:p w14:paraId="16E27E10" w14:textId="77777777" w:rsidR="00D05672" w:rsidRPr="00405440" w:rsidRDefault="00D05672"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Керуюча компанія, учасники індустріального парку </w:t>
            </w:r>
          </w:p>
        </w:tc>
      </w:tr>
    </w:tbl>
    <w:p w14:paraId="5E9DA61F" w14:textId="4FC2D9CC" w:rsidR="00FE234A" w:rsidRPr="00405440" w:rsidRDefault="00FE234A" w:rsidP="00E34856">
      <w:pPr>
        <w:spacing w:before="0" w:after="0" w:line="240" w:lineRule="auto"/>
        <w:contextualSpacing/>
        <w:jc w:val="both"/>
        <w:rPr>
          <w:rFonts w:ascii="Times New Roman" w:eastAsia="Times New Roman" w:hAnsi="Times New Roman" w:cs="Times New Roman"/>
          <w:i/>
          <w:sz w:val="28"/>
          <w:szCs w:val="28"/>
          <w:lang w:eastAsia="ru-RU"/>
        </w:rPr>
      </w:pPr>
      <w:r w:rsidRPr="00405440">
        <w:rPr>
          <w:rFonts w:ascii="Times New Roman" w:eastAsia="Times New Roman" w:hAnsi="Times New Roman" w:cs="Times New Roman"/>
          <w:i/>
          <w:sz w:val="28"/>
          <w:szCs w:val="28"/>
          <w:lang w:eastAsia="ru-RU"/>
        </w:rPr>
        <w:t xml:space="preserve">* </w:t>
      </w:r>
      <w:r w:rsidRPr="00405440">
        <w:rPr>
          <w:rFonts w:ascii="Times New Roman" w:eastAsia="Times New Roman" w:hAnsi="Times New Roman" w:cs="Times New Roman"/>
          <w:i/>
          <w:sz w:val="24"/>
          <w:szCs w:val="24"/>
          <w:lang w:eastAsia="ru-RU"/>
        </w:rPr>
        <w:t>У зв’язку з відсутністю на момент розробки Концепції проєктно-кошторисної  документації, розрахунок ресурсів необхідних для облаштування та наповнення  індустріального парку було проведено експертним шляхом по укрупнених показниках, з</w:t>
      </w:r>
      <w:r w:rsidR="00DE34E5" w:rsidRPr="00405440">
        <w:rPr>
          <w:rFonts w:ascii="Times New Roman" w:eastAsia="Times New Roman" w:hAnsi="Times New Roman" w:cs="Times New Roman"/>
          <w:i/>
          <w:sz w:val="24"/>
          <w:szCs w:val="24"/>
          <w:lang w:eastAsia="ru-RU"/>
        </w:rPr>
        <w:t xml:space="preserve"> </w:t>
      </w:r>
      <w:r w:rsidRPr="00405440">
        <w:rPr>
          <w:rFonts w:ascii="Times New Roman" w:eastAsia="Times New Roman" w:hAnsi="Times New Roman" w:cs="Times New Roman"/>
          <w:i/>
          <w:sz w:val="24"/>
          <w:szCs w:val="24"/>
          <w:lang w:eastAsia="ru-RU"/>
        </w:rPr>
        <w:t>урахуванням витрат на облаштування індустріального парку</w:t>
      </w:r>
      <w:r w:rsidRPr="00405440">
        <w:rPr>
          <w:rFonts w:ascii="Times New Roman" w:eastAsia="Times New Roman" w:hAnsi="Times New Roman" w:cs="Times New Roman"/>
          <w:i/>
          <w:sz w:val="28"/>
          <w:szCs w:val="28"/>
          <w:lang w:eastAsia="ru-RU"/>
        </w:rPr>
        <w:t>.</w:t>
      </w:r>
    </w:p>
    <w:p w14:paraId="60FADF62" w14:textId="77777777" w:rsidR="00FE234A" w:rsidRPr="00405440" w:rsidRDefault="00FE234A" w:rsidP="00E34856">
      <w:pPr>
        <w:spacing w:before="0" w:after="0" w:line="240" w:lineRule="auto"/>
        <w:contextualSpacing/>
        <w:jc w:val="both"/>
        <w:rPr>
          <w:rFonts w:ascii="Times New Roman" w:eastAsia="Times New Roman" w:hAnsi="Times New Roman" w:cs="Times New Roman"/>
          <w:i/>
          <w:sz w:val="28"/>
          <w:szCs w:val="28"/>
          <w:lang w:eastAsia="ru-RU"/>
        </w:rPr>
      </w:pPr>
    </w:p>
    <w:p w14:paraId="13589091" w14:textId="77777777" w:rsidR="00FE234A" w:rsidRPr="00405440" w:rsidRDefault="00FE234A" w:rsidP="00E34856">
      <w:pPr>
        <w:autoSpaceDE w:val="0"/>
        <w:autoSpaceDN w:val="0"/>
        <w:adjustRightInd w:val="0"/>
        <w:spacing w:before="0" w:after="0" w:line="240" w:lineRule="auto"/>
        <w:ind w:firstLine="567"/>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Для запобігання фінансовим ризикам, що пов’язані з нестачею фінансування, передбачається використання всіх дозволених законодавством напрямків залучення коштів. </w:t>
      </w:r>
    </w:p>
    <w:p w14:paraId="5B391319" w14:textId="2F565854" w:rsidR="008E3A21" w:rsidRPr="00405440" w:rsidRDefault="008E3A21" w:rsidP="00E34856">
      <w:pPr>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 xml:space="preserve">На етапі концептуальної розробки розрахунок ресурсів необхідних для облаштування і початку функціонування індустріального парку проведено розрахунковим шляхом. Вартість основних робіт, які включаються в себе </w:t>
      </w:r>
      <w:r w:rsidRPr="00405440">
        <w:rPr>
          <w:rFonts w:ascii="Times New Roman" w:eastAsia="Times New Roman" w:hAnsi="Times New Roman" w:cs="Times New Roman"/>
          <w:bCs/>
          <w:iCs/>
          <w:sz w:val="28"/>
          <w:szCs w:val="28"/>
          <w:lang w:eastAsia="ru-RU"/>
        </w:rPr>
        <w:lastRenderedPageBreak/>
        <w:t xml:space="preserve">будівництво спільних об’єктів інженерно-транспортної інфраструктури, що забезпечуватиме діяльність індустріального парку </w:t>
      </w:r>
      <w:r w:rsidRPr="00BE2330">
        <w:rPr>
          <w:rFonts w:ascii="Times New Roman" w:eastAsia="Times New Roman" w:hAnsi="Times New Roman" w:cs="Times New Roman"/>
          <w:iCs/>
          <w:sz w:val="28"/>
          <w:szCs w:val="28"/>
          <w:lang w:eastAsia="ru-RU"/>
        </w:rPr>
        <w:t xml:space="preserve">складає близько </w:t>
      </w:r>
      <w:r w:rsidR="00686BAB" w:rsidRPr="00BE2330">
        <w:rPr>
          <w:rFonts w:ascii="Times New Roman" w:eastAsia="Times New Roman" w:hAnsi="Times New Roman" w:cs="Times New Roman"/>
          <w:iCs/>
          <w:sz w:val="28"/>
          <w:szCs w:val="28"/>
          <w:lang w:eastAsia="ru-RU"/>
        </w:rPr>
        <w:t>261</w:t>
      </w:r>
      <w:r w:rsidRPr="00BE2330">
        <w:rPr>
          <w:rFonts w:ascii="Times New Roman" w:eastAsia="Times New Roman" w:hAnsi="Times New Roman" w:cs="Times New Roman"/>
          <w:iCs/>
          <w:sz w:val="28"/>
          <w:szCs w:val="28"/>
          <w:lang w:eastAsia="ru-RU"/>
        </w:rPr>
        <w:t xml:space="preserve"> млн</w:t>
      </w:r>
      <w:r w:rsidR="00DE34E5" w:rsidRPr="00BE2330">
        <w:rPr>
          <w:rFonts w:ascii="Times New Roman" w:eastAsia="Times New Roman" w:hAnsi="Times New Roman" w:cs="Times New Roman"/>
          <w:iCs/>
          <w:sz w:val="28"/>
          <w:szCs w:val="28"/>
          <w:lang w:eastAsia="ru-RU"/>
        </w:rPr>
        <w:t>.</w:t>
      </w:r>
      <w:r w:rsidRPr="00BE2330">
        <w:rPr>
          <w:rFonts w:ascii="Times New Roman" w:eastAsia="Times New Roman" w:hAnsi="Times New Roman" w:cs="Times New Roman"/>
          <w:iCs/>
          <w:sz w:val="28"/>
          <w:szCs w:val="28"/>
          <w:lang w:eastAsia="ru-RU"/>
        </w:rPr>
        <w:t>грн</w:t>
      </w:r>
      <w:r w:rsidRPr="00405440">
        <w:rPr>
          <w:rFonts w:ascii="Times New Roman" w:eastAsia="Times New Roman" w:hAnsi="Times New Roman" w:cs="Times New Roman"/>
          <w:bCs/>
          <w:iCs/>
          <w:sz w:val="28"/>
          <w:szCs w:val="28"/>
          <w:lang w:eastAsia="ru-RU"/>
        </w:rPr>
        <w:t xml:space="preserve">. (вартість видів робіт встановлено по укрупнених показниках, точну потребу в ресурсах буде визначено при </w:t>
      </w:r>
      <w:proofErr w:type="spellStart"/>
      <w:r w:rsidRPr="00405440">
        <w:rPr>
          <w:rFonts w:ascii="Times New Roman" w:eastAsia="Times New Roman" w:hAnsi="Times New Roman" w:cs="Times New Roman"/>
          <w:bCs/>
          <w:iCs/>
          <w:sz w:val="28"/>
          <w:szCs w:val="28"/>
          <w:lang w:eastAsia="ru-RU"/>
        </w:rPr>
        <w:t>проєктуванні</w:t>
      </w:r>
      <w:proofErr w:type="spellEnd"/>
      <w:r w:rsidRPr="00405440">
        <w:rPr>
          <w:rFonts w:ascii="Times New Roman" w:eastAsia="Times New Roman" w:hAnsi="Times New Roman" w:cs="Times New Roman"/>
          <w:bCs/>
          <w:iCs/>
          <w:sz w:val="28"/>
          <w:szCs w:val="28"/>
          <w:lang w:eastAsia="ru-RU"/>
        </w:rPr>
        <w:t>), в тому числі:</w:t>
      </w:r>
    </w:p>
    <w:p w14:paraId="379E7CED" w14:textId="4CCFE515" w:rsidR="008E3A21" w:rsidRPr="00BE2330" w:rsidRDefault="008E3A21" w:rsidP="00BE233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BE2330">
        <w:rPr>
          <w:rFonts w:ascii="Times New Roman" w:eastAsia="Times New Roman" w:hAnsi="Times New Roman" w:cs="Times New Roman"/>
          <w:sz w:val="28"/>
          <w:szCs w:val="28"/>
          <w:lang w:eastAsia="en-US"/>
        </w:rPr>
        <w:t xml:space="preserve">мережі електропостачання – </w:t>
      </w:r>
      <w:r w:rsidR="00677DBF" w:rsidRPr="00BE2330">
        <w:rPr>
          <w:rFonts w:ascii="Times New Roman" w:eastAsia="Times New Roman" w:hAnsi="Times New Roman" w:cs="Times New Roman"/>
          <w:sz w:val="28"/>
          <w:szCs w:val="28"/>
          <w:lang w:eastAsia="en-US"/>
        </w:rPr>
        <w:t>5,62</w:t>
      </w:r>
      <w:r w:rsidR="00CF3682" w:rsidRPr="00BE2330">
        <w:rPr>
          <w:rFonts w:ascii="Times New Roman" w:eastAsia="Times New Roman" w:hAnsi="Times New Roman" w:cs="Times New Roman"/>
          <w:sz w:val="28"/>
          <w:szCs w:val="28"/>
          <w:lang w:eastAsia="en-US"/>
        </w:rPr>
        <w:t>5</w:t>
      </w:r>
      <w:r w:rsidR="00677DBF" w:rsidRPr="00BE2330">
        <w:rPr>
          <w:rFonts w:ascii="Times New Roman" w:eastAsia="Times New Roman" w:hAnsi="Times New Roman" w:cs="Times New Roman"/>
          <w:sz w:val="28"/>
          <w:szCs w:val="28"/>
          <w:lang w:eastAsia="en-US"/>
        </w:rPr>
        <w:t xml:space="preserve"> </w:t>
      </w:r>
      <w:r w:rsidRPr="00BE2330">
        <w:rPr>
          <w:rFonts w:ascii="Times New Roman" w:eastAsia="Times New Roman" w:hAnsi="Times New Roman" w:cs="Times New Roman"/>
          <w:sz w:val="28"/>
          <w:szCs w:val="28"/>
          <w:lang w:eastAsia="en-US"/>
        </w:rPr>
        <w:t>млн грн.;</w:t>
      </w:r>
    </w:p>
    <w:p w14:paraId="25074173" w14:textId="0E20B783" w:rsidR="00CF3682" w:rsidRPr="00BE2330" w:rsidRDefault="00CF3682" w:rsidP="00BE233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BE2330">
        <w:rPr>
          <w:rFonts w:ascii="Times New Roman" w:eastAsia="Times New Roman" w:hAnsi="Times New Roman" w:cs="Times New Roman"/>
          <w:sz w:val="28"/>
          <w:szCs w:val="28"/>
          <w:lang w:eastAsia="en-US"/>
        </w:rPr>
        <w:t>мережі газопостачання – 7,28 млн грн.</w:t>
      </w:r>
      <w:r w:rsidR="00BE2330">
        <w:rPr>
          <w:rFonts w:ascii="Times New Roman" w:eastAsia="Times New Roman" w:hAnsi="Times New Roman" w:cs="Times New Roman"/>
          <w:sz w:val="28"/>
          <w:szCs w:val="28"/>
          <w:lang w:eastAsia="en-US"/>
        </w:rPr>
        <w:t>;</w:t>
      </w:r>
    </w:p>
    <w:p w14:paraId="562B5794" w14:textId="182CC68D" w:rsidR="008E3A21" w:rsidRPr="00BE2330" w:rsidRDefault="008E3A21" w:rsidP="00BE233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BE2330">
        <w:rPr>
          <w:rFonts w:ascii="Times New Roman" w:eastAsia="Times New Roman" w:hAnsi="Times New Roman" w:cs="Times New Roman"/>
          <w:sz w:val="28"/>
          <w:szCs w:val="28"/>
          <w:lang w:eastAsia="en-US"/>
        </w:rPr>
        <w:t xml:space="preserve">мережі водопостачання та водовідведення – </w:t>
      </w:r>
      <w:r w:rsidR="00CF3682" w:rsidRPr="00BE2330">
        <w:rPr>
          <w:rFonts w:ascii="Times New Roman" w:eastAsia="Times New Roman" w:hAnsi="Times New Roman" w:cs="Times New Roman"/>
          <w:sz w:val="28"/>
          <w:szCs w:val="28"/>
          <w:lang w:eastAsia="en-US"/>
        </w:rPr>
        <w:t>63</w:t>
      </w:r>
      <w:r w:rsidR="00677DBF" w:rsidRPr="00BE2330">
        <w:rPr>
          <w:rFonts w:ascii="Times New Roman" w:eastAsia="Times New Roman" w:hAnsi="Times New Roman" w:cs="Times New Roman"/>
          <w:sz w:val="28"/>
          <w:szCs w:val="28"/>
          <w:lang w:eastAsia="en-US"/>
        </w:rPr>
        <w:t>,</w:t>
      </w:r>
      <w:r w:rsidR="00CF3682" w:rsidRPr="00BE2330">
        <w:rPr>
          <w:rFonts w:ascii="Times New Roman" w:eastAsia="Times New Roman" w:hAnsi="Times New Roman" w:cs="Times New Roman"/>
          <w:sz w:val="28"/>
          <w:szCs w:val="28"/>
          <w:lang w:eastAsia="en-US"/>
        </w:rPr>
        <w:t>685</w:t>
      </w:r>
      <w:r w:rsidRPr="00BE2330">
        <w:rPr>
          <w:rFonts w:ascii="Times New Roman" w:eastAsia="Times New Roman" w:hAnsi="Times New Roman" w:cs="Times New Roman"/>
          <w:sz w:val="28"/>
          <w:szCs w:val="28"/>
          <w:lang w:eastAsia="en-US"/>
        </w:rPr>
        <w:t xml:space="preserve"> млн грн.</w:t>
      </w:r>
      <w:r w:rsidR="00BE2330">
        <w:rPr>
          <w:rFonts w:ascii="Times New Roman" w:eastAsia="Times New Roman" w:hAnsi="Times New Roman" w:cs="Times New Roman"/>
          <w:sz w:val="28"/>
          <w:szCs w:val="28"/>
          <w:lang w:eastAsia="en-US"/>
        </w:rPr>
        <w:t>;</w:t>
      </w:r>
      <w:r w:rsidRPr="00BE2330">
        <w:rPr>
          <w:rFonts w:ascii="Times New Roman" w:eastAsia="Times New Roman" w:hAnsi="Times New Roman" w:cs="Times New Roman"/>
          <w:sz w:val="28"/>
          <w:szCs w:val="28"/>
          <w:lang w:eastAsia="en-US"/>
        </w:rPr>
        <w:t xml:space="preserve"> </w:t>
      </w:r>
    </w:p>
    <w:p w14:paraId="57CBAD8B" w14:textId="559B6708" w:rsidR="008E3A21" w:rsidRPr="00BE2330" w:rsidRDefault="008E3A21" w:rsidP="00BE233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BE2330">
        <w:rPr>
          <w:rFonts w:ascii="Times New Roman" w:eastAsia="Times New Roman" w:hAnsi="Times New Roman" w:cs="Times New Roman"/>
          <w:sz w:val="28"/>
          <w:szCs w:val="28"/>
          <w:lang w:eastAsia="en-US"/>
        </w:rPr>
        <w:t xml:space="preserve">мережі відведення дощових вод з влаштуванням очисних </w:t>
      </w:r>
      <w:r w:rsidR="00B51A99">
        <w:rPr>
          <w:rFonts w:ascii="Times New Roman" w:eastAsia="Times New Roman" w:hAnsi="Times New Roman" w:cs="Times New Roman"/>
          <w:sz w:val="28"/>
          <w:szCs w:val="28"/>
          <w:lang w:eastAsia="en-US"/>
        </w:rPr>
        <w:t xml:space="preserve">                  </w:t>
      </w:r>
      <w:r w:rsidRPr="00BE2330">
        <w:rPr>
          <w:rFonts w:ascii="Times New Roman" w:eastAsia="Times New Roman" w:hAnsi="Times New Roman" w:cs="Times New Roman"/>
          <w:sz w:val="28"/>
          <w:szCs w:val="28"/>
          <w:lang w:eastAsia="en-US"/>
        </w:rPr>
        <w:t xml:space="preserve">споруд – </w:t>
      </w:r>
      <w:r w:rsidR="00686BAB" w:rsidRPr="00BE2330">
        <w:rPr>
          <w:rFonts w:ascii="Times New Roman" w:eastAsia="Times New Roman" w:hAnsi="Times New Roman" w:cs="Times New Roman"/>
          <w:sz w:val="28"/>
          <w:szCs w:val="28"/>
          <w:lang w:eastAsia="en-US"/>
        </w:rPr>
        <w:t>41</w:t>
      </w:r>
      <w:r w:rsidRPr="00BE2330">
        <w:rPr>
          <w:rFonts w:ascii="Times New Roman" w:eastAsia="Times New Roman" w:hAnsi="Times New Roman" w:cs="Times New Roman"/>
          <w:sz w:val="28"/>
          <w:szCs w:val="28"/>
          <w:lang w:eastAsia="en-US"/>
        </w:rPr>
        <w:t xml:space="preserve"> </w:t>
      </w:r>
      <w:proofErr w:type="spellStart"/>
      <w:r w:rsidRPr="00BE2330">
        <w:rPr>
          <w:rFonts w:ascii="Times New Roman" w:eastAsia="Times New Roman" w:hAnsi="Times New Roman" w:cs="Times New Roman"/>
          <w:sz w:val="28"/>
          <w:szCs w:val="28"/>
          <w:lang w:eastAsia="en-US"/>
        </w:rPr>
        <w:t>млн</w:t>
      </w:r>
      <w:r w:rsidR="00BE2330">
        <w:rPr>
          <w:rFonts w:ascii="Times New Roman" w:eastAsia="Times New Roman" w:hAnsi="Times New Roman" w:cs="Times New Roman"/>
          <w:sz w:val="28"/>
          <w:szCs w:val="28"/>
          <w:lang w:eastAsia="en-US"/>
        </w:rPr>
        <w:t>.</w:t>
      </w:r>
      <w:r w:rsidRPr="00BE2330">
        <w:rPr>
          <w:rFonts w:ascii="Times New Roman" w:eastAsia="Times New Roman" w:hAnsi="Times New Roman" w:cs="Times New Roman"/>
          <w:sz w:val="28"/>
          <w:szCs w:val="28"/>
          <w:lang w:eastAsia="en-US"/>
        </w:rPr>
        <w:t>грн</w:t>
      </w:r>
      <w:proofErr w:type="spellEnd"/>
      <w:r w:rsidRPr="00BE2330">
        <w:rPr>
          <w:rFonts w:ascii="Times New Roman" w:eastAsia="Times New Roman" w:hAnsi="Times New Roman" w:cs="Times New Roman"/>
          <w:sz w:val="28"/>
          <w:szCs w:val="28"/>
          <w:lang w:eastAsia="en-US"/>
        </w:rPr>
        <w:t>.</w:t>
      </w:r>
      <w:r w:rsidR="00BE2330">
        <w:rPr>
          <w:rFonts w:ascii="Times New Roman" w:eastAsia="Times New Roman" w:hAnsi="Times New Roman" w:cs="Times New Roman"/>
          <w:sz w:val="28"/>
          <w:szCs w:val="28"/>
          <w:lang w:eastAsia="en-US"/>
        </w:rPr>
        <w:t>;</w:t>
      </w:r>
      <w:r w:rsidRPr="00BE2330">
        <w:rPr>
          <w:rFonts w:ascii="Times New Roman" w:eastAsia="Times New Roman" w:hAnsi="Times New Roman" w:cs="Times New Roman"/>
          <w:sz w:val="28"/>
          <w:szCs w:val="28"/>
          <w:lang w:eastAsia="en-US"/>
        </w:rPr>
        <w:t xml:space="preserve">  </w:t>
      </w:r>
    </w:p>
    <w:p w14:paraId="3BCD9319" w14:textId="4F02864D" w:rsidR="008E3A21" w:rsidRPr="00405440" w:rsidRDefault="008E3A21" w:rsidP="00BE2330">
      <w:pPr>
        <w:numPr>
          <w:ilvl w:val="0"/>
          <w:numId w:val="4"/>
        </w:numPr>
        <w:spacing w:after="0" w:line="240" w:lineRule="auto"/>
        <w:contextualSpacing/>
        <w:jc w:val="both"/>
        <w:rPr>
          <w:rFonts w:ascii="Times New Roman" w:eastAsia="Times New Roman" w:hAnsi="Times New Roman" w:cs="Times New Roman"/>
          <w:bCs/>
          <w:iCs/>
          <w:sz w:val="28"/>
          <w:szCs w:val="28"/>
          <w:lang w:eastAsia="ru-RU"/>
        </w:rPr>
      </w:pPr>
      <w:r w:rsidRPr="00BE2330">
        <w:rPr>
          <w:rFonts w:ascii="Times New Roman" w:eastAsia="Times New Roman" w:hAnsi="Times New Roman" w:cs="Times New Roman"/>
          <w:sz w:val="28"/>
          <w:szCs w:val="28"/>
          <w:lang w:eastAsia="en-US"/>
        </w:rPr>
        <w:t>облаштування внутрішніх доріг, паркувальних майданчиків, які</w:t>
      </w:r>
      <w:r w:rsidRPr="00405440">
        <w:rPr>
          <w:rFonts w:ascii="Times New Roman" w:eastAsia="Times New Roman" w:hAnsi="Times New Roman" w:cs="Times New Roman"/>
          <w:bCs/>
          <w:iCs/>
          <w:sz w:val="28"/>
          <w:szCs w:val="28"/>
          <w:lang w:eastAsia="ru-RU"/>
        </w:rPr>
        <w:t xml:space="preserve"> повинні бути розраховані під рух великовантажних автомобілів, </w:t>
      </w:r>
      <w:proofErr w:type="spellStart"/>
      <w:r w:rsidRPr="00405440">
        <w:rPr>
          <w:rFonts w:ascii="Times New Roman" w:eastAsia="Times New Roman" w:hAnsi="Times New Roman" w:cs="Times New Roman"/>
          <w:bCs/>
          <w:iCs/>
          <w:sz w:val="28"/>
          <w:szCs w:val="28"/>
          <w:lang w:eastAsia="ru-RU"/>
        </w:rPr>
        <w:t>облашту</w:t>
      </w:r>
      <w:r w:rsidR="00B51A99">
        <w:rPr>
          <w:rFonts w:ascii="Times New Roman" w:eastAsia="Times New Roman" w:hAnsi="Times New Roman" w:cs="Times New Roman"/>
          <w:bCs/>
          <w:iCs/>
          <w:sz w:val="28"/>
          <w:szCs w:val="28"/>
          <w:lang w:eastAsia="ru-RU"/>
        </w:rPr>
        <w:t>-</w:t>
      </w:r>
      <w:proofErr w:type="spellEnd"/>
      <w:r w:rsidR="00B51A99">
        <w:rPr>
          <w:rFonts w:ascii="Times New Roman" w:eastAsia="Times New Roman" w:hAnsi="Times New Roman" w:cs="Times New Roman"/>
          <w:bCs/>
          <w:iCs/>
          <w:sz w:val="28"/>
          <w:szCs w:val="28"/>
          <w:lang w:eastAsia="ru-RU"/>
        </w:rPr>
        <w:t xml:space="preserve">      </w:t>
      </w:r>
      <w:proofErr w:type="spellStart"/>
      <w:r w:rsidRPr="00405440">
        <w:rPr>
          <w:rFonts w:ascii="Times New Roman" w:eastAsia="Times New Roman" w:hAnsi="Times New Roman" w:cs="Times New Roman"/>
          <w:bCs/>
          <w:iCs/>
          <w:sz w:val="28"/>
          <w:szCs w:val="28"/>
          <w:lang w:eastAsia="ru-RU"/>
        </w:rPr>
        <w:t>вання</w:t>
      </w:r>
      <w:proofErr w:type="spellEnd"/>
      <w:r w:rsidRPr="00405440">
        <w:rPr>
          <w:rFonts w:ascii="Times New Roman" w:eastAsia="Times New Roman" w:hAnsi="Times New Roman" w:cs="Times New Roman"/>
          <w:bCs/>
          <w:iCs/>
          <w:sz w:val="28"/>
          <w:szCs w:val="28"/>
          <w:lang w:eastAsia="ru-RU"/>
        </w:rPr>
        <w:t xml:space="preserve"> освітлення</w:t>
      </w:r>
      <w:r w:rsidR="00B51A99">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bCs/>
          <w:iCs/>
          <w:sz w:val="28"/>
          <w:szCs w:val="28"/>
          <w:lang w:eastAsia="ru-RU"/>
        </w:rPr>
        <w:t xml:space="preserve"> та </w:t>
      </w:r>
      <w:r w:rsidR="00B51A99">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bCs/>
          <w:iCs/>
          <w:sz w:val="28"/>
          <w:szCs w:val="28"/>
          <w:lang w:eastAsia="ru-RU"/>
        </w:rPr>
        <w:t xml:space="preserve">відеоспостереження </w:t>
      </w:r>
      <w:r w:rsidR="00B51A99">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bCs/>
          <w:iCs/>
          <w:sz w:val="28"/>
          <w:szCs w:val="28"/>
          <w:lang w:eastAsia="ru-RU"/>
        </w:rPr>
        <w:t xml:space="preserve">території, її </w:t>
      </w:r>
      <w:r w:rsidR="00B51A99">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bCs/>
          <w:iCs/>
          <w:sz w:val="28"/>
          <w:szCs w:val="28"/>
          <w:lang w:eastAsia="ru-RU"/>
        </w:rPr>
        <w:t xml:space="preserve">огородження – </w:t>
      </w:r>
      <w:r w:rsidR="00686BAB" w:rsidRPr="00405440">
        <w:rPr>
          <w:rFonts w:ascii="Times New Roman" w:eastAsia="Times New Roman" w:hAnsi="Times New Roman" w:cs="Times New Roman"/>
          <w:bCs/>
          <w:iCs/>
          <w:sz w:val="28"/>
          <w:szCs w:val="28"/>
          <w:lang w:eastAsia="ru-RU"/>
        </w:rPr>
        <w:t>143,1</w:t>
      </w:r>
      <w:r w:rsidRPr="00405440">
        <w:rPr>
          <w:rFonts w:ascii="Times New Roman" w:eastAsia="Times New Roman" w:hAnsi="Times New Roman" w:cs="Times New Roman"/>
          <w:bCs/>
          <w:iCs/>
          <w:sz w:val="28"/>
          <w:szCs w:val="28"/>
          <w:lang w:eastAsia="ru-RU"/>
        </w:rPr>
        <w:t xml:space="preserve"> </w:t>
      </w:r>
      <w:proofErr w:type="spellStart"/>
      <w:r w:rsidRPr="00405440">
        <w:rPr>
          <w:rFonts w:ascii="Times New Roman" w:eastAsia="Times New Roman" w:hAnsi="Times New Roman" w:cs="Times New Roman"/>
          <w:bCs/>
          <w:iCs/>
          <w:sz w:val="28"/>
          <w:szCs w:val="28"/>
          <w:lang w:eastAsia="ru-RU"/>
        </w:rPr>
        <w:t>млн.грн</w:t>
      </w:r>
      <w:proofErr w:type="spellEnd"/>
      <w:r w:rsidRPr="00405440">
        <w:rPr>
          <w:rFonts w:ascii="Times New Roman" w:eastAsia="Times New Roman" w:hAnsi="Times New Roman" w:cs="Times New Roman"/>
          <w:bCs/>
          <w:iCs/>
          <w:sz w:val="28"/>
          <w:szCs w:val="28"/>
          <w:lang w:eastAsia="ru-RU"/>
        </w:rPr>
        <w:t>.</w:t>
      </w:r>
    </w:p>
    <w:p w14:paraId="2EE706A6" w14:textId="77777777" w:rsidR="00B51A99" w:rsidRDefault="00B51A99" w:rsidP="00E34856">
      <w:pPr>
        <w:autoSpaceDE w:val="0"/>
        <w:autoSpaceDN w:val="0"/>
        <w:adjustRightInd w:val="0"/>
        <w:spacing w:line="240" w:lineRule="auto"/>
        <w:ind w:firstLine="709"/>
        <w:contextualSpacing/>
        <w:jc w:val="both"/>
        <w:rPr>
          <w:rFonts w:ascii="Times New Roman" w:eastAsia="Times New Roman" w:hAnsi="Times New Roman" w:cs="Times New Roman"/>
          <w:b/>
          <w:sz w:val="28"/>
          <w:szCs w:val="28"/>
          <w:lang w:eastAsia="en-US"/>
        </w:rPr>
      </w:pPr>
    </w:p>
    <w:p w14:paraId="63306FEE" w14:textId="77777777" w:rsidR="008E3A21" w:rsidRPr="00405440" w:rsidRDefault="008E3A21" w:rsidP="00E34856">
      <w:pPr>
        <w:autoSpaceDE w:val="0"/>
        <w:autoSpaceDN w:val="0"/>
        <w:adjustRightInd w:val="0"/>
        <w:spacing w:line="240" w:lineRule="auto"/>
        <w:ind w:firstLine="709"/>
        <w:contextualSpacing/>
        <w:jc w:val="both"/>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t>Трудові ресурси</w:t>
      </w:r>
    </w:p>
    <w:p w14:paraId="6FF6DD80" w14:textId="77777777" w:rsidR="00B51A99" w:rsidRDefault="00B51A99" w:rsidP="00E34856">
      <w:pPr>
        <w:spacing w:before="0" w:after="0" w:line="240" w:lineRule="auto"/>
        <w:ind w:firstLine="709"/>
        <w:jc w:val="both"/>
        <w:rPr>
          <w:rFonts w:ascii="Times New Roman" w:eastAsia="Times New Roman" w:hAnsi="Times New Roman" w:cs="Times New Roman"/>
          <w:kern w:val="2"/>
          <w:sz w:val="28"/>
          <w:szCs w:val="28"/>
          <w:lang w:eastAsia="en-US"/>
        </w:rPr>
      </w:pPr>
    </w:p>
    <w:p w14:paraId="5F190987" w14:textId="075AA742" w:rsidR="00B53198" w:rsidRPr="00405440" w:rsidRDefault="00B53198" w:rsidP="00E34856">
      <w:pPr>
        <w:spacing w:before="0" w:after="0" w:line="240" w:lineRule="auto"/>
        <w:ind w:firstLine="709"/>
        <w:jc w:val="both"/>
        <w:rPr>
          <w:rFonts w:ascii="Times New Roman" w:eastAsia="Times New Roman" w:hAnsi="Times New Roman" w:cs="Times New Roman"/>
          <w:kern w:val="2"/>
          <w:sz w:val="28"/>
          <w:szCs w:val="28"/>
          <w:lang w:eastAsia="en-US"/>
        </w:rPr>
      </w:pPr>
      <w:r w:rsidRPr="00405440">
        <w:rPr>
          <w:rFonts w:ascii="Times New Roman" w:eastAsia="Times New Roman" w:hAnsi="Times New Roman" w:cs="Times New Roman"/>
          <w:kern w:val="2"/>
          <w:sz w:val="28"/>
          <w:szCs w:val="28"/>
          <w:lang w:eastAsia="en-US"/>
        </w:rPr>
        <w:t>У зв’язку з дією воєнного стану в Україні, органами статистики інформація щодо демографічних показників є закритою</w:t>
      </w:r>
      <w:r w:rsidR="00854CC6" w:rsidRPr="00405440">
        <w:rPr>
          <w:rFonts w:ascii="Times New Roman" w:eastAsia="Times New Roman" w:hAnsi="Times New Roman" w:cs="Times New Roman"/>
          <w:kern w:val="2"/>
          <w:sz w:val="28"/>
          <w:szCs w:val="28"/>
          <w:lang w:eastAsia="en-US"/>
        </w:rPr>
        <w:t>,</w:t>
      </w:r>
      <w:r w:rsidRPr="00405440">
        <w:rPr>
          <w:rFonts w:ascii="Times New Roman" w:eastAsia="Times New Roman" w:hAnsi="Times New Roman" w:cs="Times New Roman"/>
          <w:kern w:val="2"/>
          <w:sz w:val="28"/>
          <w:szCs w:val="28"/>
          <w:lang w:eastAsia="en-US"/>
        </w:rPr>
        <w:t xml:space="preserve">  водночас  згідно з даними Реєстру територіальної громади, чисельність населення територіальної громади станом на 01.0</w:t>
      </w:r>
      <w:r w:rsidR="00FB5653" w:rsidRPr="00405440">
        <w:rPr>
          <w:rFonts w:ascii="Times New Roman" w:eastAsia="Times New Roman" w:hAnsi="Times New Roman" w:cs="Times New Roman"/>
          <w:kern w:val="2"/>
          <w:sz w:val="28"/>
          <w:szCs w:val="28"/>
          <w:lang w:eastAsia="en-US"/>
        </w:rPr>
        <w:t>1</w:t>
      </w:r>
      <w:r w:rsidRPr="00405440">
        <w:rPr>
          <w:rFonts w:ascii="Times New Roman" w:eastAsia="Times New Roman" w:hAnsi="Times New Roman" w:cs="Times New Roman"/>
          <w:kern w:val="2"/>
          <w:sz w:val="28"/>
          <w:szCs w:val="28"/>
          <w:lang w:eastAsia="en-US"/>
        </w:rPr>
        <w:t>.202</w:t>
      </w:r>
      <w:r w:rsidR="00FB5653" w:rsidRPr="00405440">
        <w:rPr>
          <w:rFonts w:ascii="Times New Roman" w:eastAsia="Times New Roman" w:hAnsi="Times New Roman" w:cs="Times New Roman"/>
          <w:kern w:val="2"/>
          <w:sz w:val="28"/>
          <w:szCs w:val="28"/>
          <w:lang w:eastAsia="en-US"/>
        </w:rPr>
        <w:t>5</w:t>
      </w:r>
      <w:r w:rsidRPr="00405440">
        <w:rPr>
          <w:rFonts w:ascii="Times New Roman" w:eastAsia="Times New Roman" w:hAnsi="Times New Roman" w:cs="Times New Roman"/>
          <w:kern w:val="2"/>
          <w:sz w:val="28"/>
          <w:szCs w:val="28"/>
          <w:lang w:eastAsia="en-US"/>
        </w:rPr>
        <w:t xml:space="preserve"> року - 64,</w:t>
      </w:r>
      <w:r w:rsidR="00FB5653" w:rsidRPr="00405440">
        <w:rPr>
          <w:rFonts w:ascii="Times New Roman" w:eastAsia="Times New Roman" w:hAnsi="Times New Roman" w:cs="Times New Roman"/>
          <w:kern w:val="2"/>
          <w:sz w:val="28"/>
          <w:szCs w:val="28"/>
          <w:lang w:eastAsia="en-US"/>
        </w:rPr>
        <w:t>6</w:t>
      </w:r>
      <w:r w:rsidRPr="00405440">
        <w:rPr>
          <w:rFonts w:ascii="Times New Roman" w:eastAsia="Times New Roman" w:hAnsi="Times New Roman" w:cs="Times New Roman"/>
          <w:kern w:val="2"/>
          <w:sz w:val="28"/>
          <w:szCs w:val="28"/>
          <w:lang w:eastAsia="en-US"/>
        </w:rPr>
        <w:t xml:space="preserve"> тис.грн., у тому числі у місті Коростень – 56,</w:t>
      </w:r>
      <w:r w:rsidR="00FB5653" w:rsidRPr="00405440">
        <w:rPr>
          <w:rFonts w:ascii="Times New Roman" w:eastAsia="Times New Roman" w:hAnsi="Times New Roman" w:cs="Times New Roman"/>
          <w:kern w:val="2"/>
          <w:sz w:val="28"/>
          <w:szCs w:val="28"/>
          <w:lang w:eastAsia="en-US"/>
        </w:rPr>
        <w:t>1</w:t>
      </w:r>
      <w:r w:rsidRPr="00405440">
        <w:rPr>
          <w:rFonts w:ascii="Times New Roman" w:eastAsia="Times New Roman" w:hAnsi="Times New Roman" w:cs="Times New Roman"/>
          <w:kern w:val="2"/>
          <w:sz w:val="28"/>
          <w:szCs w:val="28"/>
          <w:lang w:eastAsia="en-US"/>
        </w:rPr>
        <w:t xml:space="preserve"> тис.осіб, у сільських населених пунктах – 8,5 тис.осіб.</w:t>
      </w:r>
      <w:r w:rsidR="00FB5653" w:rsidRPr="00405440">
        <w:rPr>
          <w:rFonts w:ascii="Calibri" w:eastAsia="SimSun" w:hAnsi="Calibri" w:cs="Calibri"/>
          <w:sz w:val="28"/>
          <w:szCs w:val="28"/>
        </w:rPr>
        <w:t xml:space="preserve"> </w:t>
      </w:r>
      <w:r w:rsidR="00FB5653" w:rsidRPr="00405440">
        <w:rPr>
          <w:rFonts w:ascii="Times New Roman" w:eastAsia="SimSun" w:hAnsi="Times New Roman" w:cs="Times New Roman"/>
          <w:sz w:val="28"/>
          <w:szCs w:val="28"/>
        </w:rPr>
        <w:t>Середні показники по вікових групах показують, що найбільше населення належить до вікової категорії від 27 до 59 років, що може вказувати на активну трудову силу в громаді.</w:t>
      </w:r>
    </w:p>
    <w:p w14:paraId="5E8F705C" w14:textId="34486D10" w:rsidR="00B53198" w:rsidRPr="00405440" w:rsidRDefault="00B53198" w:rsidP="00E34856">
      <w:pPr>
        <w:spacing w:before="0" w:after="0" w:line="240" w:lineRule="auto"/>
        <w:ind w:firstLine="709"/>
        <w:jc w:val="both"/>
        <w:rPr>
          <w:rFonts w:ascii="Times New Roman" w:eastAsia="Times New Roman" w:hAnsi="Times New Roman" w:cs="Times New Roman"/>
          <w:kern w:val="2"/>
          <w:sz w:val="28"/>
          <w:szCs w:val="28"/>
          <w:lang w:eastAsia="en-US"/>
        </w:rPr>
      </w:pPr>
      <w:r w:rsidRPr="00405440">
        <w:rPr>
          <w:rFonts w:ascii="Times New Roman" w:eastAsia="Times New Roman" w:hAnsi="Times New Roman" w:cs="Times New Roman"/>
          <w:kern w:val="2"/>
          <w:sz w:val="28"/>
          <w:szCs w:val="28"/>
          <w:lang w:eastAsia="en-US"/>
        </w:rPr>
        <w:t>Коростенська громада приймає громадян, які постраждали від російської агресії та шукають прихистку в безпечних регіонах країни. Станом на 01.</w:t>
      </w:r>
      <w:r w:rsidR="00FB5653" w:rsidRPr="00405440">
        <w:rPr>
          <w:rFonts w:ascii="Times New Roman" w:eastAsia="Times New Roman" w:hAnsi="Times New Roman" w:cs="Times New Roman"/>
          <w:kern w:val="2"/>
          <w:sz w:val="28"/>
          <w:szCs w:val="28"/>
          <w:lang w:eastAsia="en-US"/>
        </w:rPr>
        <w:t>0</w:t>
      </w:r>
      <w:r w:rsidRPr="00405440">
        <w:rPr>
          <w:rFonts w:ascii="Times New Roman" w:eastAsia="Times New Roman" w:hAnsi="Times New Roman" w:cs="Times New Roman"/>
          <w:kern w:val="2"/>
          <w:sz w:val="28"/>
          <w:szCs w:val="28"/>
          <w:lang w:eastAsia="en-US"/>
        </w:rPr>
        <w:t>1.202</w:t>
      </w:r>
      <w:r w:rsidR="00FB5653" w:rsidRPr="00405440">
        <w:rPr>
          <w:rFonts w:ascii="Times New Roman" w:eastAsia="Times New Roman" w:hAnsi="Times New Roman" w:cs="Times New Roman"/>
          <w:kern w:val="2"/>
          <w:sz w:val="28"/>
          <w:szCs w:val="28"/>
          <w:lang w:eastAsia="en-US"/>
        </w:rPr>
        <w:t>5</w:t>
      </w:r>
      <w:r w:rsidRPr="00405440">
        <w:rPr>
          <w:rFonts w:ascii="Times New Roman" w:eastAsia="Times New Roman" w:hAnsi="Times New Roman" w:cs="Times New Roman"/>
          <w:kern w:val="2"/>
          <w:sz w:val="28"/>
          <w:szCs w:val="28"/>
          <w:lang w:eastAsia="en-US"/>
        </w:rPr>
        <w:t xml:space="preserve">  року зареєстровано 2750 внутрішньо переміщених осіб, з яких 1287 працездатних осіб</w:t>
      </w:r>
      <w:r w:rsidR="00FB5653" w:rsidRPr="00405440">
        <w:rPr>
          <w:rFonts w:ascii="Times New Roman" w:eastAsia="Times New Roman" w:hAnsi="Times New Roman" w:cs="Times New Roman"/>
          <w:kern w:val="2"/>
          <w:sz w:val="28"/>
          <w:szCs w:val="28"/>
          <w:lang w:eastAsia="en-US"/>
        </w:rPr>
        <w:t>.</w:t>
      </w:r>
    </w:p>
    <w:p w14:paraId="5C5C5FC5" w14:textId="77777777" w:rsidR="008E3A21" w:rsidRPr="00405440" w:rsidRDefault="008E3A21" w:rsidP="00E34856">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В той же час, регіон має значний потенціал в трудових ресурсах, різного рівня кваліфікації, який не задіяний на ринку праці.</w:t>
      </w:r>
    </w:p>
    <w:p w14:paraId="5ED2E04E" w14:textId="79E108E8" w:rsidR="008E3A21" w:rsidRPr="00405440" w:rsidRDefault="008E3A21" w:rsidP="00E34856">
      <w:pPr>
        <w:spacing w:before="0" w:after="0" w:line="240" w:lineRule="auto"/>
        <w:ind w:firstLine="709"/>
        <w:jc w:val="both"/>
        <w:rPr>
          <w:rFonts w:ascii="Times New Roman" w:eastAsia="Times New Roman" w:hAnsi="Times New Roman" w:cs="Times New Roman"/>
          <w:kern w:val="2"/>
          <w:sz w:val="28"/>
          <w:szCs w:val="28"/>
          <w:lang w:eastAsia="en-US"/>
        </w:rPr>
      </w:pPr>
      <w:r w:rsidRPr="00405440">
        <w:rPr>
          <w:rFonts w:ascii="Times New Roman" w:eastAsia="Times New Roman" w:hAnsi="Times New Roman" w:cs="Times New Roman"/>
          <w:bCs/>
          <w:sz w:val="28"/>
          <w:szCs w:val="28"/>
          <w:lang w:eastAsia="ru-RU"/>
        </w:rPr>
        <w:t xml:space="preserve">Для здобуття середньої спеціальної та вищої освіти, переважна більшість молоді їде з громади до </w:t>
      </w:r>
      <w:r w:rsidR="00F91830" w:rsidRPr="00405440">
        <w:rPr>
          <w:rFonts w:ascii="Times New Roman" w:eastAsia="Times New Roman" w:hAnsi="Times New Roman" w:cs="Times New Roman"/>
          <w:bCs/>
          <w:sz w:val="28"/>
          <w:szCs w:val="28"/>
          <w:lang w:eastAsia="ru-RU"/>
        </w:rPr>
        <w:t>м</w:t>
      </w:r>
      <w:r w:rsidR="00FB1EAA" w:rsidRPr="00405440">
        <w:rPr>
          <w:rFonts w:ascii="Times New Roman" w:eastAsia="Times New Roman" w:hAnsi="Times New Roman" w:cs="Times New Roman"/>
          <w:bCs/>
          <w:sz w:val="28"/>
          <w:szCs w:val="28"/>
          <w:lang w:eastAsia="ru-RU"/>
        </w:rPr>
        <w:t xml:space="preserve">іста </w:t>
      </w:r>
      <w:r w:rsidR="00F91830" w:rsidRPr="00405440">
        <w:rPr>
          <w:rFonts w:ascii="Times New Roman" w:eastAsia="Times New Roman" w:hAnsi="Times New Roman" w:cs="Times New Roman"/>
          <w:bCs/>
          <w:sz w:val="28"/>
          <w:szCs w:val="28"/>
          <w:lang w:eastAsia="ru-RU"/>
        </w:rPr>
        <w:t>Житомира</w:t>
      </w:r>
      <w:r w:rsidRPr="00405440">
        <w:rPr>
          <w:rFonts w:ascii="Times New Roman" w:eastAsia="Times New Roman" w:hAnsi="Times New Roman" w:cs="Times New Roman"/>
          <w:bCs/>
          <w:sz w:val="28"/>
          <w:szCs w:val="28"/>
          <w:lang w:eastAsia="ru-RU"/>
        </w:rPr>
        <w:t>, в як</w:t>
      </w:r>
      <w:r w:rsidR="00F91830" w:rsidRPr="00405440">
        <w:rPr>
          <w:rFonts w:ascii="Times New Roman" w:eastAsia="Times New Roman" w:hAnsi="Times New Roman" w:cs="Times New Roman"/>
          <w:bCs/>
          <w:sz w:val="28"/>
          <w:szCs w:val="28"/>
          <w:lang w:eastAsia="ru-RU"/>
        </w:rPr>
        <w:t>ому</w:t>
      </w:r>
      <w:r w:rsidRPr="00405440">
        <w:rPr>
          <w:rFonts w:ascii="Times New Roman" w:eastAsia="Times New Roman" w:hAnsi="Times New Roman" w:cs="Times New Roman"/>
          <w:bCs/>
          <w:sz w:val="28"/>
          <w:szCs w:val="28"/>
          <w:lang w:eastAsia="ru-RU"/>
        </w:rPr>
        <w:t xml:space="preserve"> сформована потужна мережа освітніх </w:t>
      </w:r>
      <w:r w:rsidRPr="00405440">
        <w:rPr>
          <w:rFonts w:ascii="Times New Roman" w:eastAsia="Times New Roman" w:hAnsi="Times New Roman" w:cs="Times New Roman"/>
          <w:kern w:val="2"/>
          <w:sz w:val="28"/>
          <w:szCs w:val="28"/>
          <w:lang w:eastAsia="en-US"/>
        </w:rPr>
        <w:t>закладів вищої освіти І-IV рівнів акредитації.</w:t>
      </w:r>
    </w:p>
    <w:p w14:paraId="4301B1AC" w14:textId="77777777" w:rsidR="00D4527C" w:rsidRPr="00D4527C" w:rsidRDefault="00D4527C" w:rsidP="00D4527C">
      <w:pPr>
        <w:spacing w:before="0" w:after="0" w:line="240" w:lineRule="auto"/>
        <w:ind w:firstLine="709"/>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Вищі навчальні заклади Житомирської області</w:t>
      </w:r>
    </w:p>
    <w:p w14:paraId="1E4441F1" w14:textId="3D7409F9"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 xml:space="preserve">Поліський національний університет – 8 факультетів, 27 спеціальностей у сферах агрономії, юриспруденції, державного управління тощо, 5 науково-дослідних лабораторій. </w:t>
      </w:r>
    </w:p>
    <w:p w14:paraId="3BA26A0E"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державний університет імені Івана Франка – 8 факультетів із гуманітарними спеціальностями.</w:t>
      </w:r>
    </w:p>
    <w:p w14:paraId="60CB7B11"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Державний університет «Житомирська політехніка» – 5 факультетів.</w:t>
      </w:r>
    </w:p>
    <w:p w14:paraId="793D2F29"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військовий інститут імені С. П. Корольова – підготовка спеціалістів за 6 спеціальностями у двох напрямах: розвідувальна діяльність та інформаційне протиборство.</w:t>
      </w:r>
    </w:p>
    <w:p w14:paraId="3B473EFE" w14:textId="77777777" w:rsidR="00D4527C" w:rsidRPr="00D4527C" w:rsidRDefault="00D4527C" w:rsidP="00D4527C">
      <w:pPr>
        <w:spacing w:after="0" w:line="240" w:lineRule="auto"/>
        <w:ind w:left="720"/>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lastRenderedPageBreak/>
        <w:t>Коледжі:</w:t>
      </w:r>
    </w:p>
    <w:p w14:paraId="37485CEF"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технологічний коледж КНУБА – підготовка фахівців за 12 технічними спеціальностями.</w:t>
      </w:r>
    </w:p>
    <w:p w14:paraId="6E21FB50"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агротехнічний коледж – підготовка фахівців за 11 спеціальностями у сфері агрономії та сільського господарства.</w:t>
      </w:r>
    </w:p>
    <w:p w14:paraId="28B318A3" w14:textId="11C3D13F"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 xml:space="preserve">Житомирський автомобільно-дорожній коледж </w:t>
      </w:r>
    </w:p>
    <w:p w14:paraId="79C4E054"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базовий фармацевтичний коледж – підготовка фахівців за 3 спеціальностями.</w:t>
      </w:r>
    </w:p>
    <w:p w14:paraId="44BDD43E" w14:textId="4DB3D424" w:rsidR="00D97C5F" w:rsidRPr="00405440" w:rsidRDefault="00D97C5F" w:rsidP="00E34856">
      <w:pPr>
        <w:spacing w:before="0" w:after="0" w:line="240" w:lineRule="auto"/>
        <w:ind w:firstLine="709"/>
        <w:jc w:val="both"/>
        <w:rPr>
          <w:rFonts w:ascii="Times New Roman" w:eastAsia="Times New Roman" w:hAnsi="Times New Roman" w:cs="Times New Roman"/>
          <w:kern w:val="2"/>
          <w:sz w:val="28"/>
          <w:szCs w:val="28"/>
          <w:lang w:eastAsia="en-US"/>
        </w:rPr>
      </w:pPr>
      <w:r w:rsidRPr="00405440">
        <w:rPr>
          <w:rFonts w:ascii="Times New Roman" w:eastAsia="Times New Roman" w:hAnsi="Times New Roman" w:cs="Times New Roman"/>
          <w:kern w:val="2"/>
          <w:sz w:val="28"/>
          <w:szCs w:val="28"/>
          <w:lang w:eastAsia="en-US"/>
        </w:rPr>
        <w:t xml:space="preserve"> </w:t>
      </w:r>
      <w:r w:rsidRPr="00752004">
        <w:rPr>
          <w:rFonts w:ascii="Times New Roman" w:eastAsia="Times New Roman" w:hAnsi="Times New Roman" w:cs="Times New Roman"/>
          <w:kern w:val="2"/>
          <w:sz w:val="28"/>
          <w:szCs w:val="28"/>
          <w:lang w:eastAsia="en-US"/>
        </w:rPr>
        <w:t>Загалом в Житомирській області діє 4 університети та 15 професійно-технічних училища.  Середня кількість випускників вищих навчальних закладів щорічно сягає близько 15 тис. осіб. та професійно-технічних училищ - 4,8 тис. осіб.</w:t>
      </w:r>
    </w:p>
    <w:p w14:paraId="19095739" w14:textId="0FFCF92A" w:rsidR="00752004" w:rsidRDefault="00D4527C" w:rsidP="00752004">
      <w:pPr>
        <w:spacing w:before="0" w:after="0" w:line="240" w:lineRule="auto"/>
        <w:ind w:firstLine="709"/>
        <w:jc w:val="both"/>
        <w:rPr>
          <w:rFonts w:ascii="Times New Roman" w:eastAsia="Times New Roman" w:hAnsi="Times New Roman" w:cs="Times New Roman"/>
          <w:kern w:val="2"/>
          <w:sz w:val="28"/>
          <w:szCs w:val="28"/>
          <w:lang w:eastAsia="en-US"/>
        </w:rPr>
      </w:pPr>
      <w:r>
        <w:rPr>
          <w:rFonts w:ascii="Times New Roman" w:eastAsia="Times New Roman" w:hAnsi="Times New Roman" w:cs="Times New Roman"/>
          <w:kern w:val="2"/>
          <w:sz w:val="28"/>
          <w:szCs w:val="28"/>
          <w:lang w:eastAsia="en-US"/>
        </w:rPr>
        <w:t>Н</w:t>
      </w:r>
      <w:r w:rsidR="00D97C5F" w:rsidRPr="00405440">
        <w:rPr>
          <w:rFonts w:ascii="Times New Roman" w:eastAsia="Times New Roman" w:hAnsi="Times New Roman" w:cs="Times New Roman"/>
          <w:kern w:val="2"/>
          <w:sz w:val="28"/>
          <w:szCs w:val="28"/>
          <w:lang w:eastAsia="en-US"/>
        </w:rPr>
        <w:t>а території Коростенської громади</w:t>
      </w:r>
      <w:r w:rsidR="00752004">
        <w:rPr>
          <w:rFonts w:ascii="Times New Roman" w:eastAsia="Times New Roman" w:hAnsi="Times New Roman" w:cs="Times New Roman"/>
          <w:kern w:val="2"/>
          <w:sz w:val="28"/>
          <w:szCs w:val="28"/>
          <w:lang w:eastAsia="en-US"/>
        </w:rPr>
        <w:t xml:space="preserve"> (м.Коростень) </w:t>
      </w:r>
      <w:r w:rsidR="00D97C5F" w:rsidRPr="00405440">
        <w:rPr>
          <w:rFonts w:ascii="Times New Roman" w:eastAsia="Times New Roman" w:hAnsi="Times New Roman" w:cs="Times New Roman"/>
          <w:kern w:val="2"/>
          <w:sz w:val="28"/>
          <w:szCs w:val="28"/>
          <w:lang w:eastAsia="en-US"/>
        </w:rPr>
        <w:t xml:space="preserve">розташовано </w:t>
      </w:r>
      <w:r w:rsidR="00752004" w:rsidRPr="00752004">
        <w:rPr>
          <w:rFonts w:ascii="Times New Roman" w:eastAsia="Times New Roman" w:hAnsi="Times New Roman" w:cs="Times New Roman"/>
          <w:kern w:val="2"/>
          <w:sz w:val="28"/>
          <w:szCs w:val="28"/>
          <w:lang w:eastAsia="en-US"/>
        </w:rPr>
        <w:t>Територіально відокремлене спеціалізоване відділення Державн</w:t>
      </w:r>
      <w:r w:rsidR="00752004">
        <w:rPr>
          <w:rFonts w:ascii="Times New Roman" w:eastAsia="Times New Roman" w:hAnsi="Times New Roman" w:cs="Times New Roman"/>
          <w:kern w:val="2"/>
          <w:sz w:val="28"/>
          <w:szCs w:val="28"/>
          <w:lang w:eastAsia="en-US"/>
        </w:rPr>
        <w:t xml:space="preserve">ого </w:t>
      </w:r>
      <w:r w:rsidR="00752004" w:rsidRPr="00752004">
        <w:rPr>
          <w:rFonts w:ascii="Times New Roman" w:eastAsia="Times New Roman" w:hAnsi="Times New Roman" w:cs="Times New Roman"/>
          <w:kern w:val="2"/>
          <w:sz w:val="28"/>
          <w:szCs w:val="28"/>
          <w:lang w:eastAsia="en-US"/>
        </w:rPr>
        <w:t>навчальн</w:t>
      </w:r>
      <w:r w:rsidR="00752004">
        <w:rPr>
          <w:rFonts w:ascii="Times New Roman" w:eastAsia="Times New Roman" w:hAnsi="Times New Roman" w:cs="Times New Roman"/>
          <w:kern w:val="2"/>
          <w:sz w:val="28"/>
          <w:szCs w:val="28"/>
          <w:lang w:eastAsia="en-US"/>
        </w:rPr>
        <w:t xml:space="preserve">ого </w:t>
      </w:r>
      <w:r w:rsidR="00752004" w:rsidRPr="00752004">
        <w:rPr>
          <w:rFonts w:ascii="Times New Roman" w:eastAsia="Times New Roman" w:hAnsi="Times New Roman" w:cs="Times New Roman"/>
          <w:kern w:val="2"/>
          <w:sz w:val="28"/>
          <w:szCs w:val="28"/>
          <w:lang w:eastAsia="en-US"/>
        </w:rPr>
        <w:t>заклад</w:t>
      </w:r>
      <w:r w:rsidR="00752004">
        <w:rPr>
          <w:rFonts w:ascii="Times New Roman" w:eastAsia="Times New Roman" w:hAnsi="Times New Roman" w:cs="Times New Roman"/>
          <w:kern w:val="2"/>
          <w:sz w:val="28"/>
          <w:szCs w:val="28"/>
          <w:lang w:eastAsia="en-US"/>
        </w:rPr>
        <w:t>у</w:t>
      </w:r>
      <w:r w:rsidR="00752004" w:rsidRPr="00752004">
        <w:rPr>
          <w:rFonts w:ascii="Times New Roman" w:eastAsia="Times New Roman" w:hAnsi="Times New Roman" w:cs="Times New Roman"/>
          <w:kern w:val="2"/>
          <w:sz w:val="28"/>
          <w:szCs w:val="28"/>
          <w:lang w:eastAsia="en-US"/>
        </w:rPr>
        <w:t xml:space="preserve"> «Малинський професійний ліцей»</w:t>
      </w:r>
      <w:r w:rsidR="00752004">
        <w:rPr>
          <w:rFonts w:ascii="Times New Roman" w:eastAsia="Times New Roman" w:hAnsi="Times New Roman" w:cs="Times New Roman"/>
          <w:kern w:val="2"/>
          <w:sz w:val="28"/>
          <w:szCs w:val="28"/>
          <w:lang w:eastAsia="en-US"/>
        </w:rPr>
        <w:t>.</w:t>
      </w:r>
      <w:r w:rsidR="00752004" w:rsidRPr="00752004">
        <w:rPr>
          <w:rFonts w:ascii="Times New Roman" w:eastAsia="Times New Roman" w:hAnsi="Times New Roman" w:cs="Times New Roman"/>
          <w:kern w:val="2"/>
          <w:sz w:val="28"/>
          <w:szCs w:val="28"/>
          <w:lang w:eastAsia="en-US"/>
        </w:rPr>
        <w:t xml:space="preserve"> </w:t>
      </w:r>
    </w:p>
    <w:p w14:paraId="5B9F4050" w14:textId="77777777" w:rsidR="00752004" w:rsidRDefault="00752004" w:rsidP="00E34856">
      <w:pPr>
        <w:spacing w:after="0" w:line="240" w:lineRule="auto"/>
        <w:ind w:firstLine="709"/>
        <w:contextualSpacing/>
        <w:jc w:val="both"/>
        <w:rPr>
          <w:rFonts w:ascii="Times New Roman" w:eastAsia="Times New Roman" w:hAnsi="Times New Roman" w:cs="Times New Roman"/>
          <w:b/>
          <w:bCs/>
          <w:sz w:val="28"/>
          <w:szCs w:val="28"/>
          <w:lang w:eastAsia="ru-RU"/>
        </w:rPr>
      </w:pPr>
    </w:p>
    <w:p w14:paraId="33B089CE" w14:textId="76EF766E" w:rsidR="00B64F93" w:rsidRPr="00405440" w:rsidRDefault="00B64F93" w:rsidP="00752004">
      <w:pPr>
        <w:spacing w:after="0" w:line="240" w:lineRule="auto"/>
        <w:ind w:firstLine="709"/>
        <w:contextualSpacing/>
        <w:jc w:val="both"/>
        <w:rPr>
          <w:rFonts w:ascii="Times New Roman" w:eastAsia="Times New Roman" w:hAnsi="Times New Roman" w:cs="Times New Roman"/>
          <w:b/>
          <w:bCs/>
          <w:sz w:val="28"/>
          <w:szCs w:val="28"/>
          <w:lang w:eastAsia="ru-RU"/>
        </w:rPr>
      </w:pPr>
      <w:r w:rsidRPr="00405440">
        <w:rPr>
          <w:rFonts w:ascii="Times New Roman" w:eastAsia="Times New Roman" w:hAnsi="Times New Roman" w:cs="Times New Roman"/>
          <w:b/>
          <w:bCs/>
          <w:sz w:val="28"/>
          <w:szCs w:val="28"/>
          <w:lang w:eastAsia="ru-RU"/>
        </w:rPr>
        <w:t>Природно-ресурсний потенціал</w:t>
      </w:r>
    </w:p>
    <w:p w14:paraId="05739A36" w14:textId="77777777" w:rsidR="00385512" w:rsidRPr="00405440" w:rsidRDefault="002950DE" w:rsidP="00752004">
      <w:pPr>
        <w:pStyle w:val="afff4"/>
        <w:ind w:firstLine="709"/>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 xml:space="preserve">Коростенська територіальна громада, має значний природно-ресурсний потенціал, який створює сприятливі умови для інвестицій у промисловість, сільське господарство, енергетику та туризм. </w:t>
      </w:r>
      <w:r w:rsidR="00493A1B" w:rsidRPr="00405440">
        <w:rPr>
          <w:rFonts w:ascii="Times New Roman" w:eastAsia="Times New Roman" w:hAnsi="Times New Roman" w:cs="Times New Roman"/>
          <w:bCs/>
          <w:iCs/>
          <w:sz w:val="28"/>
          <w:szCs w:val="28"/>
          <w:lang w:eastAsia="ru-RU"/>
        </w:rPr>
        <w:t xml:space="preserve"> </w:t>
      </w:r>
    </w:p>
    <w:p w14:paraId="5FC42E77" w14:textId="60DC7B50" w:rsidR="00493A1B" w:rsidRPr="00405440" w:rsidRDefault="002950DE" w:rsidP="00752004">
      <w:pPr>
        <w:pStyle w:val="afff4"/>
        <w:ind w:firstLine="709"/>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Громада є частиною Українського кристалічного щита, що забезпечує багаті поклади корисних копалин</w:t>
      </w:r>
      <w:r w:rsidR="004875ED" w:rsidRPr="00405440">
        <w:rPr>
          <w:rFonts w:ascii="Times New Roman" w:eastAsia="Times New Roman" w:hAnsi="Times New Roman" w:cs="Times New Roman"/>
          <w:bCs/>
          <w:iCs/>
          <w:sz w:val="28"/>
          <w:szCs w:val="28"/>
          <w:lang w:eastAsia="ru-RU"/>
        </w:rPr>
        <w:t xml:space="preserve"> а саме:</w:t>
      </w:r>
      <w:r w:rsidR="00493A1B" w:rsidRPr="00405440">
        <w:rPr>
          <w:rFonts w:ascii="Times New Roman" w:eastAsia="Times New Roman" w:hAnsi="Times New Roman" w:cs="Times New Roman"/>
          <w:bCs/>
          <w:iCs/>
          <w:sz w:val="28"/>
          <w:szCs w:val="28"/>
          <w:lang w:eastAsia="ru-RU"/>
        </w:rPr>
        <w:t xml:space="preserve"> </w:t>
      </w:r>
    </w:p>
    <w:p w14:paraId="4882D540" w14:textId="77777777" w:rsidR="00493A1B" w:rsidRPr="00752004" w:rsidRDefault="002950DE" w:rsidP="00752004">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752004">
        <w:rPr>
          <w:rFonts w:ascii="Times New Roman" w:eastAsia="Times New Roman" w:hAnsi="Times New Roman" w:cs="Times New Roman"/>
          <w:sz w:val="28"/>
          <w:szCs w:val="28"/>
          <w:lang w:eastAsia="en-US"/>
        </w:rPr>
        <w:t>Граніт та кварцит: високоякісні ресурси для будівництва, експорту та виробництва будівельних матеріалів.</w:t>
      </w:r>
      <w:r w:rsidR="00493A1B" w:rsidRPr="00752004">
        <w:rPr>
          <w:rFonts w:ascii="Times New Roman" w:eastAsia="Times New Roman" w:hAnsi="Times New Roman" w:cs="Times New Roman"/>
          <w:sz w:val="28"/>
          <w:szCs w:val="28"/>
          <w:lang w:eastAsia="en-US"/>
        </w:rPr>
        <w:t xml:space="preserve"> </w:t>
      </w:r>
    </w:p>
    <w:p w14:paraId="2EF20C84" w14:textId="2B6E7B74" w:rsidR="002950DE" w:rsidRPr="00752004" w:rsidRDefault="002950DE" w:rsidP="00752004">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752004">
        <w:rPr>
          <w:rFonts w:ascii="Times New Roman" w:eastAsia="Times New Roman" w:hAnsi="Times New Roman" w:cs="Times New Roman"/>
          <w:sz w:val="28"/>
          <w:szCs w:val="28"/>
          <w:lang w:eastAsia="en-US"/>
        </w:rPr>
        <w:t>Поліметалічні руди: перспективи розробки й видобутку цінних металів для промислового використання.</w:t>
      </w:r>
    </w:p>
    <w:p w14:paraId="455D1EBC" w14:textId="7A7CCE1F" w:rsidR="00FB5653" w:rsidRPr="00405440" w:rsidRDefault="002950DE" w:rsidP="00752004">
      <w:pPr>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 xml:space="preserve">Лісові масиви </w:t>
      </w:r>
      <w:r w:rsidR="00385512" w:rsidRPr="00405440">
        <w:rPr>
          <w:rFonts w:ascii="Times New Roman" w:eastAsia="Times New Roman" w:hAnsi="Times New Roman" w:cs="Times New Roman"/>
          <w:bCs/>
          <w:iCs/>
          <w:sz w:val="28"/>
          <w:szCs w:val="28"/>
          <w:lang w:eastAsia="ru-RU"/>
        </w:rPr>
        <w:t xml:space="preserve"> громади </w:t>
      </w:r>
      <w:r w:rsidRPr="00405440">
        <w:rPr>
          <w:rFonts w:ascii="Times New Roman" w:eastAsia="Times New Roman" w:hAnsi="Times New Roman" w:cs="Times New Roman"/>
          <w:bCs/>
          <w:iCs/>
          <w:sz w:val="28"/>
          <w:szCs w:val="28"/>
          <w:lang w:eastAsia="ru-RU"/>
        </w:rPr>
        <w:t>забезпечують сировину для деревообробної, меблевої та паперової промисловості</w:t>
      </w:r>
      <w:r w:rsidR="00493A1B" w:rsidRPr="00405440">
        <w:rPr>
          <w:rFonts w:ascii="Times New Roman" w:eastAsia="Times New Roman" w:hAnsi="Times New Roman" w:cs="Times New Roman"/>
          <w:bCs/>
          <w:iCs/>
          <w:sz w:val="28"/>
          <w:szCs w:val="28"/>
          <w:lang w:eastAsia="ru-RU"/>
        </w:rPr>
        <w:t>, а також м</w:t>
      </w:r>
      <w:r w:rsidRPr="00405440">
        <w:rPr>
          <w:rFonts w:ascii="Times New Roman" w:eastAsia="Times New Roman" w:hAnsi="Times New Roman" w:cs="Times New Roman"/>
          <w:bCs/>
          <w:iCs/>
          <w:sz w:val="28"/>
          <w:szCs w:val="28"/>
          <w:lang w:eastAsia="ru-RU"/>
        </w:rPr>
        <w:t>ожливості розвитку екотуризму, рекреаційного відпочинку та збору дикорослих продуктів (ягоди, гриби, лікарські рослини).</w:t>
      </w:r>
      <w:r w:rsidR="00FB5653" w:rsidRPr="00405440">
        <w:rPr>
          <w:rFonts w:ascii="Times New Roman" w:eastAsia="Times New Roman" w:hAnsi="Times New Roman" w:cs="Times New Roman"/>
          <w:sz w:val="24"/>
          <w:szCs w:val="24"/>
          <w:lang w:eastAsia="ru-RU"/>
        </w:rPr>
        <w:t xml:space="preserve"> </w:t>
      </w:r>
      <w:r w:rsidR="00FB5653" w:rsidRPr="00405440">
        <w:rPr>
          <w:rFonts w:ascii="Times New Roman" w:eastAsia="Times New Roman" w:hAnsi="Times New Roman" w:cs="Times New Roman"/>
          <w:bCs/>
          <w:iCs/>
          <w:sz w:val="28"/>
          <w:szCs w:val="28"/>
          <w:lang w:eastAsia="ru-RU"/>
        </w:rPr>
        <w:t>Лісові ресурси громади представлені землями лісового фонду, що знаходяться у віданні:</w:t>
      </w:r>
    </w:p>
    <w:p w14:paraId="2070E7CB" w14:textId="13CE49CD" w:rsidR="00FB5653" w:rsidRPr="00752004" w:rsidRDefault="00FB5653" w:rsidP="00752004">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752004">
        <w:rPr>
          <w:rFonts w:ascii="Times New Roman" w:eastAsia="Times New Roman" w:hAnsi="Times New Roman" w:cs="Times New Roman"/>
          <w:sz w:val="28"/>
          <w:szCs w:val="28"/>
          <w:lang w:eastAsia="en-US"/>
        </w:rPr>
        <w:t xml:space="preserve">Державного підприємства «Коростенське лісомисливське господарство» та його структурних підрозділів: </w:t>
      </w:r>
      <w:proofErr w:type="spellStart"/>
      <w:r w:rsidRPr="00752004">
        <w:rPr>
          <w:rFonts w:ascii="Times New Roman" w:eastAsia="Times New Roman" w:hAnsi="Times New Roman" w:cs="Times New Roman"/>
          <w:sz w:val="28"/>
          <w:szCs w:val="28"/>
          <w:lang w:eastAsia="en-US"/>
        </w:rPr>
        <w:t>Бехівського</w:t>
      </w:r>
      <w:proofErr w:type="spellEnd"/>
      <w:r w:rsidRPr="00752004">
        <w:rPr>
          <w:rFonts w:ascii="Times New Roman" w:eastAsia="Times New Roman" w:hAnsi="Times New Roman" w:cs="Times New Roman"/>
          <w:sz w:val="28"/>
          <w:szCs w:val="28"/>
          <w:lang w:eastAsia="en-US"/>
        </w:rPr>
        <w:t xml:space="preserve"> лісництва та </w:t>
      </w:r>
      <w:proofErr w:type="spellStart"/>
      <w:r w:rsidRPr="00752004">
        <w:rPr>
          <w:rFonts w:ascii="Times New Roman" w:eastAsia="Times New Roman" w:hAnsi="Times New Roman" w:cs="Times New Roman"/>
          <w:sz w:val="28"/>
          <w:szCs w:val="28"/>
          <w:lang w:eastAsia="en-US"/>
        </w:rPr>
        <w:t>Шершнівського</w:t>
      </w:r>
      <w:proofErr w:type="spellEnd"/>
      <w:r w:rsidRPr="00752004">
        <w:rPr>
          <w:rFonts w:ascii="Times New Roman" w:eastAsia="Times New Roman" w:hAnsi="Times New Roman" w:cs="Times New Roman"/>
          <w:sz w:val="28"/>
          <w:szCs w:val="28"/>
          <w:lang w:eastAsia="en-US"/>
        </w:rPr>
        <w:t xml:space="preserve"> лісництва </w:t>
      </w:r>
    </w:p>
    <w:p w14:paraId="5235E18D" w14:textId="77777777" w:rsidR="00FB5653" w:rsidRPr="00752004" w:rsidRDefault="00FB5653" w:rsidP="00752004">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752004">
        <w:rPr>
          <w:rFonts w:ascii="Times New Roman" w:eastAsia="Times New Roman" w:hAnsi="Times New Roman" w:cs="Times New Roman"/>
          <w:sz w:val="28"/>
          <w:szCs w:val="28"/>
          <w:lang w:eastAsia="en-US"/>
        </w:rPr>
        <w:t xml:space="preserve">Дочірнього підприємства «Коростенський лісгосп АПК» Житомирського обласного комунального </w:t>
      </w:r>
      <w:proofErr w:type="spellStart"/>
      <w:r w:rsidRPr="00752004">
        <w:rPr>
          <w:rFonts w:ascii="Times New Roman" w:eastAsia="Times New Roman" w:hAnsi="Times New Roman" w:cs="Times New Roman"/>
          <w:sz w:val="28"/>
          <w:szCs w:val="28"/>
          <w:lang w:eastAsia="en-US"/>
        </w:rPr>
        <w:t>агролісогосподасрького</w:t>
      </w:r>
      <w:proofErr w:type="spellEnd"/>
      <w:r w:rsidRPr="00752004">
        <w:rPr>
          <w:rFonts w:ascii="Times New Roman" w:eastAsia="Times New Roman" w:hAnsi="Times New Roman" w:cs="Times New Roman"/>
          <w:sz w:val="28"/>
          <w:szCs w:val="28"/>
          <w:lang w:eastAsia="en-US"/>
        </w:rPr>
        <w:t xml:space="preserve"> підприємства «</w:t>
      </w:r>
      <w:proofErr w:type="spellStart"/>
      <w:r w:rsidRPr="00752004">
        <w:rPr>
          <w:rFonts w:ascii="Times New Roman" w:eastAsia="Times New Roman" w:hAnsi="Times New Roman" w:cs="Times New Roman"/>
          <w:sz w:val="28"/>
          <w:szCs w:val="28"/>
          <w:lang w:eastAsia="en-US"/>
        </w:rPr>
        <w:t>Житомироблагроліс</w:t>
      </w:r>
      <w:proofErr w:type="spellEnd"/>
      <w:r w:rsidRPr="00752004">
        <w:rPr>
          <w:rFonts w:ascii="Times New Roman" w:eastAsia="Times New Roman" w:hAnsi="Times New Roman" w:cs="Times New Roman"/>
          <w:sz w:val="28"/>
          <w:szCs w:val="28"/>
          <w:lang w:eastAsia="en-US"/>
        </w:rPr>
        <w:t xml:space="preserve">». </w:t>
      </w:r>
    </w:p>
    <w:p w14:paraId="04BD0A93" w14:textId="46882349" w:rsidR="002950DE" w:rsidRPr="00405440" w:rsidRDefault="00FB5653" w:rsidP="00752004">
      <w:pPr>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Загальний запас стовбурової деревини становить понад 200 млн. м</w:t>
      </w:r>
      <w:r w:rsidR="00752004">
        <w:rPr>
          <w:rFonts w:ascii="Times New Roman" w:eastAsia="Times New Roman" w:hAnsi="Times New Roman" w:cs="Times New Roman"/>
          <w:bCs/>
          <w:iCs/>
          <w:sz w:val="28"/>
          <w:szCs w:val="28"/>
          <w:lang w:eastAsia="ru-RU"/>
        </w:rPr>
        <w:t>³</w:t>
      </w:r>
      <w:r w:rsidRPr="00405440">
        <w:rPr>
          <w:rFonts w:ascii="Times New Roman" w:eastAsia="Times New Roman" w:hAnsi="Times New Roman" w:cs="Times New Roman"/>
          <w:bCs/>
          <w:iCs/>
          <w:sz w:val="28"/>
          <w:szCs w:val="28"/>
          <w:lang w:eastAsia="ru-RU"/>
        </w:rPr>
        <w:t>. Щорічний обсяг рубок головного користування по землям ДП «Коростенське лісомисливське господарство» становить близько 15,01 тис.м</w:t>
      </w:r>
      <w:r w:rsidR="00752004">
        <w:rPr>
          <w:rFonts w:ascii="Times New Roman" w:eastAsia="Times New Roman" w:hAnsi="Times New Roman" w:cs="Times New Roman"/>
          <w:bCs/>
          <w:iCs/>
          <w:sz w:val="28"/>
          <w:szCs w:val="28"/>
          <w:lang w:eastAsia="ru-RU"/>
        </w:rPr>
        <w:t>³</w:t>
      </w:r>
      <w:r w:rsidRPr="00405440">
        <w:rPr>
          <w:rFonts w:ascii="Times New Roman" w:eastAsia="Times New Roman" w:hAnsi="Times New Roman" w:cs="Times New Roman"/>
          <w:bCs/>
          <w:iCs/>
          <w:sz w:val="28"/>
          <w:szCs w:val="28"/>
          <w:lang w:eastAsia="ru-RU"/>
        </w:rPr>
        <w:t xml:space="preserve">, у тому числі: сосна - 7,46 тис. м³; дуб - 2,52 тис. м³; береза - 3,71 тис. м³; вільха - 0,44 тис. м³; осика - 0,88 тис. м³. Щорічний обсяг рубок ДП «Коростенський лісгосп АПК» </w:t>
      </w:r>
      <w:r w:rsidRPr="00405440">
        <w:rPr>
          <w:rFonts w:ascii="Times New Roman" w:eastAsia="Times New Roman" w:hAnsi="Times New Roman" w:cs="Times New Roman"/>
          <w:bCs/>
          <w:iCs/>
          <w:sz w:val="28"/>
          <w:szCs w:val="28"/>
          <w:lang w:eastAsia="ru-RU"/>
        </w:rPr>
        <w:lastRenderedPageBreak/>
        <w:t xml:space="preserve">головного користування </w:t>
      </w:r>
      <w:proofErr w:type="spellStart"/>
      <w:r w:rsidRPr="00405440">
        <w:rPr>
          <w:rFonts w:ascii="Times New Roman" w:eastAsia="Times New Roman" w:hAnsi="Times New Roman" w:cs="Times New Roman"/>
          <w:bCs/>
          <w:iCs/>
          <w:sz w:val="28"/>
          <w:szCs w:val="28"/>
          <w:lang w:eastAsia="ru-RU"/>
        </w:rPr>
        <w:t>запроєктовано</w:t>
      </w:r>
      <w:proofErr w:type="spellEnd"/>
      <w:r w:rsidRPr="00405440">
        <w:rPr>
          <w:rFonts w:ascii="Times New Roman" w:eastAsia="Times New Roman" w:hAnsi="Times New Roman" w:cs="Times New Roman"/>
          <w:bCs/>
          <w:iCs/>
          <w:sz w:val="28"/>
          <w:szCs w:val="28"/>
          <w:lang w:eastAsia="ru-RU"/>
        </w:rPr>
        <w:t xml:space="preserve"> на рівні 34,28 тис.м³ на площі, що представлена рекреаційно-оздоровчими, захисними та експлуатаційними лісами. Щорічний обсяг рубок формування та оздоровлення лісів </w:t>
      </w:r>
      <w:proofErr w:type="spellStart"/>
      <w:r w:rsidRPr="00405440">
        <w:rPr>
          <w:rFonts w:ascii="Times New Roman" w:eastAsia="Times New Roman" w:hAnsi="Times New Roman" w:cs="Times New Roman"/>
          <w:bCs/>
          <w:iCs/>
          <w:sz w:val="28"/>
          <w:szCs w:val="28"/>
          <w:lang w:eastAsia="ru-RU"/>
        </w:rPr>
        <w:t>запроєктовано</w:t>
      </w:r>
      <w:proofErr w:type="spellEnd"/>
      <w:r w:rsidRPr="00405440">
        <w:rPr>
          <w:rFonts w:ascii="Times New Roman" w:eastAsia="Times New Roman" w:hAnsi="Times New Roman" w:cs="Times New Roman"/>
          <w:bCs/>
          <w:iCs/>
          <w:sz w:val="28"/>
          <w:szCs w:val="28"/>
          <w:lang w:eastAsia="ru-RU"/>
        </w:rPr>
        <w:t xml:space="preserve"> на рівні 57,64 тис. м³. </w:t>
      </w:r>
    </w:p>
    <w:p w14:paraId="69CCF49B" w14:textId="76D0BB5E" w:rsidR="00752004" w:rsidRDefault="00493A1B" w:rsidP="00752004">
      <w:pPr>
        <w:pStyle w:val="afff4"/>
        <w:ind w:firstLine="709"/>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 xml:space="preserve">У громаді також </w:t>
      </w:r>
      <w:r w:rsidR="00752004">
        <w:rPr>
          <w:rFonts w:ascii="Times New Roman" w:eastAsia="Times New Roman" w:hAnsi="Times New Roman" w:cs="Times New Roman"/>
          <w:bCs/>
          <w:iCs/>
          <w:sz w:val="28"/>
          <w:szCs w:val="28"/>
          <w:lang w:eastAsia="ru-RU"/>
        </w:rPr>
        <w:t xml:space="preserve">сприятливі </w:t>
      </w:r>
      <w:r w:rsidR="002950DE" w:rsidRPr="00405440">
        <w:rPr>
          <w:rFonts w:ascii="Times New Roman" w:eastAsia="Times New Roman" w:hAnsi="Times New Roman" w:cs="Times New Roman"/>
          <w:bCs/>
          <w:iCs/>
          <w:sz w:val="28"/>
          <w:szCs w:val="28"/>
          <w:lang w:eastAsia="ru-RU"/>
        </w:rPr>
        <w:t>природні умови для розвитку відновлюваної енергетики (сонячні, вітрові та біоенергетичні станції).</w:t>
      </w:r>
      <w:r w:rsidRPr="00405440">
        <w:rPr>
          <w:rFonts w:ascii="Times New Roman" w:eastAsia="Times New Roman" w:hAnsi="Times New Roman" w:cs="Times New Roman"/>
          <w:bCs/>
          <w:iCs/>
          <w:sz w:val="28"/>
          <w:szCs w:val="28"/>
          <w:lang w:eastAsia="ru-RU"/>
        </w:rPr>
        <w:t xml:space="preserve"> Існує п</w:t>
      </w:r>
      <w:r w:rsidR="002950DE" w:rsidRPr="00405440">
        <w:rPr>
          <w:rFonts w:ascii="Times New Roman" w:eastAsia="Times New Roman" w:hAnsi="Times New Roman" w:cs="Times New Roman"/>
          <w:bCs/>
          <w:iCs/>
          <w:sz w:val="28"/>
          <w:szCs w:val="28"/>
          <w:lang w:eastAsia="ru-RU"/>
        </w:rPr>
        <w:t>отенціал для співпраці у створенні інноваційних енергетичних об’єктів.</w:t>
      </w:r>
    </w:p>
    <w:p w14:paraId="5FD6FA15" w14:textId="77777777" w:rsidR="00752004" w:rsidRPr="00405440" w:rsidRDefault="00752004" w:rsidP="00752004">
      <w:pPr>
        <w:pStyle w:val="afff4"/>
        <w:ind w:firstLine="709"/>
        <w:jc w:val="both"/>
        <w:rPr>
          <w:rFonts w:ascii="Times New Roman" w:eastAsia="Times New Roman" w:hAnsi="Times New Roman" w:cs="Times New Roman"/>
          <w:bCs/>
          <w:iCs/>
          <w:sz w:val="28"/>
          <w:szCs w:val="28"/>
          <w:lang w:eastAsia="ru-RU"/>
        </w:rPr>
      </w:pPr>
    </w:p>
    <w:p w14:paraId="3149CE9A" w14:textId="49A06673" w:rsidR="00D82B95" w:rsidRPr="001F6C6F" w:rsidRDefault="001F6C6F" w:rsidP="002E7305">
      <w:pPr>
        <w:pStyle w:val="ac"/>
        <w:numPr>
          <w:ilvl w:val="0"/>
          <w:numId w:val="7"/>
        </w:numPr>
        <w:spacing w:line="240" w:lineRule="auto"/>
        <w:jc w:val="center"/>
        <w:rPr>
          <w:rFonts w:ascii="Times New Roman" w:eastAsia="MS Mincho" w:hAnsi="Times New Roman" w:cs="Times New Roman"/>
          <w:b/>
          <w:bCs/>
          <w:iCs/>
          <w:sz w:val="32"/>
          <w:szCs w:val="36"/>
          <w:lang w:eastAsia="en-US"/>
        </w:rPr>
      </w:pPr>
      <w:r>
        <w:rPr>
          <w:rFonts w:ascii="Times New Roman" w:eastAsia="MS Mincho" w:hAnsi="Times New Roman" w:cs="Times New Roman"/>
          <w:b/>
          <w:bCs/>
          <w:iCs/>
          <w:sz w:val="32"/>
          <w:szCs w:val="36"/>
          <w:lang w:eastAsia="en-US"/>
        </w:rPr>
        <w:t>О</w:t>
      </w:r>
      <w:r w:rsidRPr="001F6C6F">
        <w:rPr>
          <w:rFonts w:ascii="Times New Roman" w:eastAsia="MS Mincho" w:hAnsi="Times New Roman" w:cs="Times New Roman"/>
          <w:b/>
          <w:bCs/>
          <w:iCs/>
          <w:sz w:val="32"/>
          <w:szCs w:val="36"/>
          <w:lang w:eastAsia="en-US"/>
        </w:rPr>
        <w:t xml:space="preserve">рганізаційна модель функціонування </w:t>
      </w:r>
      <w:r w:rsidR="00B51A99">
        <w:rPr>
          <w:rFonts w:ascii="Times New Roman" w:eastAsia="MS Mincho" w:hAnsi="Times New Roman" w:cs="Times New Roman"/>
          <w:b/>
          <w:bCs/>
          <w:iCs/>
          <w:sz w:val="32"/>
          <w:szCs w:val="36"/>
          <w:lang w:eastAsia="en-US"/>
        </w:rPr>
        <w:t xml:space="preserve">   </w:t>
      </w:r>
      <w:r w:rsidRPr="001F6C6F">
        <w:rPr>
          <w:rFonts w:ascii="Times New Roman" w:eastAsia="MS Mincho" w:hAnsi="Times New Roman" w:cs="Times New Roman"/>
          <w:b/>
          <w:bCs/>
          <w:iCs/>
          <w:sz w:val="32"/>
          <w:szCs w:val="36"/>
          <w:lang w:eastAsia="en-US"/>
        </w:rPr>
        <w:t>індустріального парку</w:t>
      </w:r>
    </w:p>
    <w:p w14:paraId="7787C49B" w14:textId="7B39CBDE" w:rsidR="00D82B95" w:rsidRDefault="00D82B95" w:rsidP="00E34856">
      <w:pPr>
        <w:spacing w:before="0"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Індустріальний парк </w:t>
      </w:r>
      <w:r w:rsidR="00FB1EAA" w:rsidRPr="00405440">
        <w:rPr>
          <w:rFonts w:ascii="Times New Roman" w:eastAsia="Times New Roman" w:hAnsi="Times New Roman" w:cs="Times New Roman"/>
          <w:bCs/>
          <w:iCs/>
          <w:sz w:val="28"/>
          <w:szCs w:val="28"/>
          <w:lang w:eastAsia="ru-RU"/>
        </w:rPr>
        <w:t>«</w:t>
      </w:r>
      <w:r w:rsidR="005A2B0E" w:rsidRPr="00405440">
        <w:rPr>
          <w:rFonts w:ascii="Times New Roman" w:eastAsia="Times New Roman" w:hAnsi="Times New Roman" w:cs="Times New Roman"/>
          <w:bCs/>
          <w:iCs/>
          <w:sz w:val="28"/>
          <w:szCs w:val="28"/>
          <w:lang w:eastAsia="ru-RU"/>
        </w:rPr>
        <w:t>Коростень-</w:t>
      </w:r>
      <w:r w:rsidR="000617B8">
        <w:rPr>
          <w:rFonts w:ascii="Times New Roman" w:eastAsia="Times New Roman" w:hAnsi="Times New Roman" w:cs="Times New Roman"/>
          <w:bCs/>
          <w:iCs/>
          <w:sz w:val="28"/>
          <w:szCs w:val="28"/>
          <w:lang w:eastAsia="ru-RU"/>
        </w:rPr>
        <w:t>Подільський</w:t>
      </w:r>
      <w:r w:rsidR="00FB1EAA" w:rsidRPr="00405440">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sz w:val="28"/>
          <w:szCs w:val="28"/>
          <w:lang w:eastAsia="ru-RU"/>
        </w:rPr>
        <w:t>матиме 3-рівневу організаційну структуру, а саме: ініціатор, керуюча компанія та учасник індустріального парку (інший суб’єкт індустріального парку) з чітким визначенням прав і обов’язків кожного елемента цієї структури, у відповідності до Закону України «Про індустріальні парки».</w:t>
      </w:r>
    </w:p>
    <w:p w14:paraId="50131A72" w14:textId="77777777" w:rsidR="00B51A99" w:rsidRPr="00405440" w:rsidRDefault="00B51A99" w:rsidP="00E34856">
      <w:pPr>
        <w:spacing w:before="0" w:after="0" w:line="240" w:lineRule="auto"/>
        <w:ind w:firstLine="709"/>
        <w:contextualSpacing/>
        <w:jc w:val="both"/>
        <w:rPr>
          <w:rFonts w:ascii="Times New Roman" w:eastAsia="Times New Roman" w:hAnsi="Times New Roman" w:cs="Times New Roman"/>
          <w:sz w:val="28"/>
          <w:szCs w:val="28"/>
          <w:lang w:eastAsia="ru-RU"/>
        </w:rPr>
      </w:pPr>
    </w:p>
    <w:p w14:paraId="2E8E6645" w14:textId="05B67CB3" w:rsidR="00D82B95" w:rsidRPr="00405440" w:rsidRDefault="0068064A" w:rsidP="00E34856">
      <w:pPr>
        <w:spacing w:before="0" w:after="0" w:line="240" w:lineRule="auto"/>
        <w:contextualSpacing/>
        <w:jc w:val="center"/>
        <w:rPr>
          <w:rFonts w:ascii="Times New Roman" w:eastAsia="Times New Roman" w:hAnsi="Times New Roman" w:cs="Times New Roman"/>
          <w:b/>
          <w:sz w:val="28"/>
          <w:szCs w:val="28"/>
          <w:lang w:eastAsia="ru-RU"/>
        </w:rPr>
      </w:pPr>
      <w:r w:rsidRPr="00405440">
        <w:rPr>
          <w:rFonts w:ascii="Times New Roman" w:eastAsia="Times New Roman" w:hAnsi="Times New Roman" w:cs="Times New Roman"/>
          <w:b/>
          <w:noProof/>
          <w:sz w:val="28"/>
          <w:szCs w:val="28"/>
          <w:lang w:eastAsia="uk-UA"/>
        </w:rPr>
        <w:drawing>
          <wp:inline distT="0" distB="0" distL="0" distR="0" wp14:anchorId="18A3C6BF" wp14:editId="460B0FD7">
            <wp:extent cx="4282319" cy="2781300"/>
            <wp:effectExtent l="0" t="0" r="4445" b="0"/>
            <wp:docPr id="16181183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duotone>
                        <a:schemeClr val="accent2">
                          <a:shade val="45000"/>
                          <a:satMod val="135000"/>
                        </a:schemeClr>
                        <a:prstClr val="white"/>
                      </a:duotone>
                      <a:extLst>
                        <a:ext uri="{BEBA8EAE-BF5A-486C-A8C5-ECC9F3942E4B}">
                          <a14:imgProps xmlns:a14="http://schemas.microsoft.com/office/drawing/2010/main">
                            <a14:imgLayer r:embed="rId3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305962" cy="2796656"/>
                    </a:xfrm>
                    <a:prstGeom prst="rect">
                      <a:avLst/>
                    </a:prstGeom>
                    <a:pattFill prst="trellis">
                      <a:fgClr>
                        <a:schemeClr val="accent2">
                          <a:lumMod val="75000"/>
                        </a:schemeClr>
                      </a:fgClr>
                      <a:bgClr>
                        <a:schemeClr val="accent1">
                          <a:lumMod val="75000"/>
                        </a:schemeClr>
                      </a:bgClr>
                    </a:pattFill>
                  </pic:spPr>
                </pic:pic>
              </a:graphicData>
            </a:graphic>
          </wp:inline>
        </w:drawing>
      </w:r>
    </w:p>
    <w:p w14:paraId="6ECB553F" w14:textId="1B0689CB" w:rsidR="002B3239" w:rsidRPr="00405440" w:rsidRDefault="00532094" w:rsidP="00E34856">
      <w:pPr>
        <w:spacing w:before="0" w:after="0" w:line="240" w:lineRule="auto"/>
        <w:contextualSpacing/>
        <w:jc w:val="center"/>
        <w:rPr>
          <w:rFonts w:ascii="Times New Roman" w:eastAsia="Times New Roman" w:hAnsi="Times New Roman" w:cs="Times New Roman"/>
          <w:b/>
          <w:sz w:val="24"/>
          <w:szCs w:val="24"/>
          <w:lang w:eastAsia="ru-RU"/>
        </w:rPr>
      </w:pPr>
      <w:r w:rsidRPr="00405440">
        <w:rPr>
          <w:rFonts w:ascii="Times New Roman" w:hAnsi="Times New Roman" w:cs="Times New Roman"/>
          <w:sz w:val="24"/>
          <w:szCs w:val="24"/>
        </w:rPr>
        <w:t>м</w:t>
      </w:r>
      <w:r w:rsidR="002B3239" w:rsidRPr="00405440">
        <w:rPr>
          <w:rFonts w:ascii="Times New Roman" w:hAnsi="Times New Roman" w:cs="Times New Roman"/>
          <w:sz w:val="24"/>
          <w:szCs w:val="24"/>
        </w:rPr>
        <w:t xml:space="preserve">ал. </w:t>
      </w:r>
      <w:r w:rsidR="00037427" w:rsidRPr="00405440">
        <w:rPr>
          <w:rFonts w:ascii="Times New Roman" w:hAnsi="Times New Roman" w:cs="Times New Roman"/>
          <w:sz w:val="24"/>
          <w:szCs w:val="24"/>
        </w:rPr>
        <w:t>6</w:t>
      </w:r>
      <w:r w:rsidRPr="00405440">
        <w:rPr>
          <w:rFonts w:ascii="Times New Roman" w:hAnsi="Times New Roman" w:cs="Times New Roman"/>
          <w:sz w:val="24"/>
          <w:szCs w:val="24"/>
        </w:rPr>
        <w:t xml:space="preserve"> </w:t>
      </w:r>
      <w:r w:rsidR="0095748D" w:rsidRPr="00405440">
        <w:rPr>
          <w:rFonts w:ascii="Times New Roman" w:hAnsi="Times New Roman" w:cs="Times New Roman"/>
          <w:sz w:val="24"/>
          <w:szCs w:val="24"/>
        </w:rPr>
        <w:t xml:space="preserve"> </w:t>
      </w:r>
      <w:r w:rsidR="002B3239" w:rsidRPr="00405440">
        <w:rPr>
          <w:rFonts w:ascii="Times New Roman" w:hAnsi="Times New Roman" w:cs="Times New Roman"/>
          <w:sz w:val="24"/>
          <w:szCs w:val="24"/>
        </w:rPr>
        <w:t>Організаційна модель функціонування індустріального парку</w:t>
      </w:r>
    </w:p>
    <w:p w14:paraId="4E698149" w14:textId="77777777" w:rsidR="00037427" w:rsidRPr="00405440" w:rsidRDefault="00037427" w:rsidP="00E34856">
      <w:pPr>
        <w:spacing w:line="240" w:lineRule="auto"/>
        <w:ind w:firstLine="709"/>
        <w:contextualSpacing/>
        <w:jc w:val="both"/>
        <w:rPr>
          <w:rFonts w:ascii="Times New Roman" w:eastAsia="Times New Roman" w:hAnsi="Times New Roman" w:cs="Times New Roman"/>
          <w:bCs/>
          <w:sz w:val="28"/>
          <w:szCs w:val="28"/>
          <w:lang w:eastAsia="en-US"/>
        </w:rPr>
      </w:pPr>
    </w:p>
    <w:p w14:paraId="7FC36091" w14:textId="577F6C45" w:rsidR="000B68AB" w:rsidRPr="00405440" w:rsidRDefault="000B68AB"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Ініціатор створення, учасники індустріального парку та керуюча компанія будуть здійснювати господарську діяльність відповідно до Цивільного кодексу України, Господарського кодексу України, Податкового кодексу України, Земельного кодексу України, Закону України «Про індустріальні парки», інших законодавчих актів та правових норм, а також концепції індустріального парку, договору про створення та функціонування індустріального парку, які будуть укладені між ініціатором створення та керуючою компанією, враховуючи умови, які зазначені у договорах про здійснення господарської діяльності у межах індустріального парку, та укладених між керуючою компанією та учасниками.</w:t>
      </w:r>
    </w:p>
    <w:p w14:paraId="611552F1" w14:textId="5A937605"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lastRenderedPageBreak/>
        <w:t>Відповідно до вимог Закону України "Про індустріальні парки" керуюча компанія індустріального парку бу</w:t>
      </w:r>
      <w:r w:rsidR="00752004">
        <w:rPr>
          <w:rFonts w:ascii="Times New Roman" w:eastAsia="Times New Roman" w:hAnsi="Times New Roman" w:cs="Times New Roman"/>
          <w:bCs/>
          <w:sz w:val="28"/>
          <w:szCs w:val="28"/>
          <w:lang w:eastAsia="en-US"/>
        </w:rPr>
        <w:t xml:space="preserve">ле </w:t>
      </w:r>
      <w:r w:rsidRPr="00405440">
        <w:rPr>
          <w:rFonts w:ascii="Times New Roman" w:eastAsia="Times New Roman" w:hAnsi="Times New Roman" w:cs="Times New Roman"/>
          <w:bCs/>
          <w:sz w:val="28"/>
          <w:szCs w:val="28"/>
          <w:lang w:eastAsia="en-US"/>
        </w:rPr>
        <w:t>обрана ініціатором на конкур</w:t>
      </w:r>
      <w:r w:rsidR="00752004">
        <w:rPr>
          <w:rFonts w:ascii="Times New Roman" w:eastAsia="Times New Roman" w:hAnsi="Times New Roman" w:cs="Times New Roman"/>
          <w:bCs/>
          <w:sz w:val="28"/>
          <w:szCs w:val="28"/>
          <w:lang w:eastAsia="en-US"/>
        </w:rPr>
        <w:t xml:space="preserve">сних </w:t>
      </w:r>
      <w:r w:rsidRPr="00405440">
        <w:rPr>
          <w:rFonts w:ascii="Times New Roman" w:eastAsia="Times New Roman" w:hAnsi="Times New Roman" w:cs="Times New Roman"/>
          <w:bCs/>
          <w:sz w:val="28"/>
          <w:szCs w:val="28"/>
          <w:lang w:eastAsia="en-US"/>
        </w:rPr>
        <w:t>засадах.</w:t>
      </w:r>
    </w:p>
    <w:p w14:paraId="47EF92F8" w14:textId="217F173C"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Між ініціатором створення та обраною ним керуючою компанією укладається договір про створення та функціонування індустріального парку. Юридична особа набуває статусу керуючої компанії після підписання договору про створення та функціонування індустріального парку. Строк договору про створення та функціонування індустріального парку планується встановити на термін створення індустріального парку.</w:t>
      </w:r>
    </w:p>
    <w:p w14:paraId="1F6D47D9" w14:textId="47EBBD41"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Договір про здійснення господарської діяльності у межах індустріального парку укладається між керуючою компанією та суб’єктом господарювання, який має намір набути статус учасника індустріального парку. </w:t>
      </w:r>
    </w:p>
    <w:p w14:paraId="494365F4" w14:textId="76B1C851"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Земельні ділянки передаються ініціатором створення індустріального парку в оренду керуючій компанії. Керуюча компанія має право передавати, отримані в оренду від ініціатора ділянки (окрім ділянок, відведених під інженерно-транспортну інфраструктуру загального користування) у суборенду з правом забудови учасникам та іншим суб’єктам </w:t>
      </w:r>
      <w:r w:rsidR="00AB043E" w:rsidRPr="00405440">
        <w:rPr>
          <w:rFonts w:ascii="Times New Roman" w:eastAsia="Times New Roman" w:hAnsi="Times New Roman" w:cs="Times New Roman"/>
          <w:bCs/>
          <w:sz w:val="28"/>
          <w:szCs w:val="28"/>
          <w:lang w:eastAsia="en-US"/>
        </w:rPr>
        <w:t>індустріального</w:t>
      </w:r>
      <w:r w:rsidR="00640772" w:rsidRPr="00405440">
        <w:rPr>
          <w:rFonts w:ascii="Times New Roman" w:eastAsia="Times New Roman" w:hAnsi="Times New Roman" w:cs="Times New Roman"/>
          <w:bCs/>
          <w:sz w:val="28"/>
          <w:szCs w:val="28"/>
          <w:lang w:eastAsia="en-US"/>
        </w:rPr>
        <w:t xml:space="preserve"> парку </w:t>
      </w:r>
      <w:r w:rsidRPr="00405440">
        <w:rPr>
          <w:rFonts w:ascii="Times New Roman" w:eastAsia="Times New Roman" w:hAnsi="Times New Roman" w:cs="Times New Roman"/>
          <w:bCs/>
          <w:sz w:val="28"/>
          <w:szCs w:val="28"/>
          <w:lang w:eastAsia="en-US"/>
        </w:rPr>
        <w:t xml:space="preserve">відповідно до законодавства України. </w:t>
      </w:r>
    </w:p>
    <w:p w14:paraId="39B2EEF5" w14:textId="0731D1C6"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Також керуюча компанія може здійснювати будівництво на орендованих у ініціатора земельних ділянках, в тому числі об’єктів для учасників та/або інших суб’єктів </w:t>
      </w:r>
      <w:r w:rsidR="00AB043E" w:rsidRPr="00405440">
        <w:rPr>
          <w:rFonts w:ascii="Times New Roman" w:eastAsia="Times New Roman" w:hAnsi="Times New Roman" w:cs="Times New Roman"/>
          <w:bCs/>
          <w:sz w:val="28"/>
          <w:szCs w:val="28"/>
          <w:lang w:eastAsia="en-US"/>
        </w:rPr>
        <w:t>індустріального парку</w:t>
      </w:r>
      <w:r w:rsidRPr="00405440">
        <w:rPr>
          <w:rFonts w:ascii="Times New Roman" w:eastAsia="Times New Roman" w:hAnsi="Times New Roman" w:cs="Times New Roman"/>
          <w:bCs/>
          <w:sz w:val="28"/>
          <w:szCs w:val="28"/>
          <w:lang w:eastAsia="en-US"/>
        </w:rPr>
        <w:t xml:space="preserve"> з послідуючої передачею таких об’єктів (окрім інженерно-транспортної інфраструктури загального користування) в оренду або їх продаж учасникам та/або іншим суб’єктам </w:t>
      </w:r>
      <w:r w:rsidR="00AB043E" w:rsidRPr="00405440">
        <w:rPr>
          <w:rFonts w:ascii="Times New Roman" w:eastAsia="Times New Roman" w:hAnsi="Times New Roman" w:cs="Times New Roman"/>
          <w:bCs/>
          <w:sz w:val="28"/>
          <w:szCs w:val="28"/>
          <w:lang w:eastAsia="en-US"/>
        </w:rPr>
        <w:t>індустріального парку</w:t>
      </w:r>
      <w:r w:rsidRPr="00405440">
        <w:rPr>
          <w:rFonts w:ascii="Times New Roman" w:eastAsia="Times New Roman" w:hAnsi="Times New Roman" w:cs="Times New Roman"/>
          <w:bCs/>
          <w:sz w:val="28"/>
          <w:szCs w:val="28"/>
          <w:lang w:eastAsia="en-US"/>
        </w:rPr>
        <w:t>.</w:t>
      </w:r>
    </w:p>
    <w:p w14:paraId="7AA565F2" w14:textId="7F13FA05"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Після реєстрації права власності на завершений будівництвом об’єкт нерухомості або його придбання учасником та/або іншим суб’єктам </w:t>
      </w:r>
      <w:r w:rsidR="00640772" w:rsidRPr="00405440">
        <w:rPr>
          <w:rFonts w:ascii="Times New Roman" w:eastAsia="Times New Roman" w:hAnsi="Times New Roman" w:cs="Times New Roman"/>
          <w:bCs/>
          <w:sz w:val="28"/>
          <w:szCs w:val="28"/>
          <w:lang w:eastAsia="en-US"/>
        </w:rPr>
        <w:t>індустріального парку</w:t>
      </w:r>
      <w:r w:rsidRPr="00405440">
        <w:rPr>
          <w:rFonts w:ascii="Times New Roman" w:eastAsia="Times New Roman" w:hAnsi="Times New Roman" w:cs="Times New Roman"/>
          <w:bCs/>
          <w:sz w:val="28"/>
          <w:szCs w:val="28"/>
          <w:lang w:eastAsia="en-US"/>
        </w:rPr>
        <w:t xml:space="preserve"> у керуючої компанії такий учасник та/або інший суб’єкт </w:t>
      </w:r>
      <w:r w:rsidR="00640772" w:rsidRPr="00405440">
        <w:rPr>
          <w:rFonts w:ascii="Times New Roman" w:eastAsia="Times New Roman" w:hAnsi="Times New Roman" w:cs="Times New Roman"/>
          <w:bCs/>
          <w:sz w:val="28"/>
          <w:szCs w:val="28"/>
          <w:lang w:eastAsia="en-US"/>
        </w:rPr>
        <w:t xml:space="preserve">індустріального парку </w:t>
      </w:r>
      <w:r w:rsidRPr="00405440">
        <w:rPr>
          <w:rFonts w:ascii="Times New Roman" w:eastAsia="Times New Roman" w:hAnsi="Times New Roman" w:cs="Times New Roman"/>
          <w:bCs/>
          <w:sz w:val="28"/>
          <w:szCs w:val="28"/>
          <w:lang w:eastAsia="en-US"/>
        </w:rPr>
        <w:t>набуває право на придбання земельної ділянки, на якій розташований такий об’єкт, у ініціатора створення індустріального парку.</w:t>
      </w:r>
    </w:p>
    <w:p w14:paraId="4055B35C" w14:textId="77777777" w:rsidR="00724B55" w:rsidRPr="00405440" w:rsidRDefault="006311F3" w:rsidP="00E34856">
      <w:pPr>
        <w:pStyle w:val="afff4"/>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Земельні ділянки надаються учасникам з правом будівництва та обслуговування об’єктів</w:t>
      </w:r>
      <w:r w:rsidR="003C4AA1" w:rsidRPr="00405440">
        <w:rPr>
          <w:rFonts w:ascii="Times New Roman" w:eastAsia="Times New Roman" w:hAnsi="Times New Roman" w:cs="Times New Roman"/>
          <w:bCs/>
          <w:sz w:val="28"/>
          <w:szCs w:val="28"/>
          <w:lang w:eastAsia="en-US"/>
        </w:rPr>
        <w:t xml:space="preserve"> </w:t>
      </w:r>
      <w:r w:rsidRPr="00405440">
        <w:rPr>
          <w:rFonts w:ascii="Times New Roman" w:eastAsia="Times New Roman" w:hAnsi="Times New Roman" w:cs="Times New Roman"/>
          <w:bCs/>
          <w:sz w:val="28"/>
          <w:szCs w:val="28"/>
          <w:lang w:eastAsia="en-US"/>
        </w:rPr>
        <w:t>нерухомості, необхідних їм для здійснення господарської</w:t>
      </w:r>
      <w:r w:rsidR="00C40F7C" w:rsidRPr="00405440">
        <w:rPr>
          <w:rFonts w:ascii="Times New Roman" w:eastAsia="Times New Roman" w:hAnsi="Times New Roman" w:cs="Times New Roman"/>
          <w:bCs/>
          <w:sz w:val="28"/>
          <w:szCs w:val="28"/>
          <w:lang w:eastAsia="en-US"/>
        </w:rPr>
        <w:t xml:space="preserve"> </w:t>
      </w:r>
      <w:r w:rsidRPr="00405440">
        <w:rPr>
          <w:rFonts w:ascii="Times New Roman" w:eastAsia="Times New Roman" w:hAnsi="Times New Roman" w:cs="Times New Roman"/>
          <w:bCs/>
          <w:sz w:val="28"/>
          <w:szCs w:val="28"/>
          <w:lang w:eastAsia="en-US"/>
        </w:rPr>
        <w:t>діяльності в межах індустріального парку.</w:t>
      </w:r>
    </w:p>
    <w:p w14:paraId="618724B9" w14:textId="4E94DFAC" w:rsidR="00775C64" w:rsidRPr="00405440" w:rsidRDefault="00051923" w:rsidP="00752004">
      <w:pPr>
        <w:pStyle w:val="afff4"/>
        <w:tabs>
          <w:tab w:val="left" w:pos="1134"/>
        </w:tabs>
        <w:ind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 xml:space="preserve">Відповідальність </w:t>
      </w:r>
      <w:r w:rsidR="00775C64" w:rsidRPr="00405440">
        <w:rPr>
          <w:rFonts w:ascii="Times New Roman" w:hAnsi="Times New Roman" w:cs="Times New Roman"/>
          <w:sz w:val="28"/>
          <w:szCs w:val="28"/>
          <w:lang w:eastAsia="uk-UA"/>
        </w:rPr>
        <w:t>І</w:t>
      </w:r>
      <w:r w:rsidRPr="00405440">
        <w:rPr>
          <w:rFonts w:ascii="Times New Roman" w:hAnsi="Times New Roman" w:cs="Times New Roman"/>
          <w:sz w:val="28"/>
          <w:szCs w:val="28"/>
          <w:lang w:eastAsia="uk-UA"/>
        </w:rPr>
        <w:t>ніціатора:</w:t>
      </w:r>
    </w:p>
    <w:p w14:paraId="5B9E4C58" w14:textId="1BF3581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Розробляє та затверджує Концепцію індустріального парку.</w:t>
      </w:r>
    </w:p>
    <w:p w14:paraId="62E3B444"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Забезпечує облаштування індустріального парку, використовуючи власні або залучені фінансові ресурси.</w:t>
      </w:r>
    </w:p>
    <w:p w14:paraId="54878EE9"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Самостійно обирає керуючу компанію.</w:t>
      </w:r>
    </w:p>
    <w:p w14:paraId="6F82644C"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Передає земельну ділянку, відведену під індустріальний парк, в оренду керуючій компанії.</w:t>
      </w:r>
    </w:p>
    <w:p w14:paraId="784EA7C6"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Встановлює порядок взаємодії з керуючою компанією.</w:t>
      </w:r>
    </w:p>
    <w:p w14:paraId="7C8753FB"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Здійснює контроль за належним утриманням переданого майна та вимагає відшкодування у разі нанесення збитків.</w:t>
      </w:r>
    </w:p>
    <w:p w14:paraId="6EADCA87"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lastRenderedPageBreak/>
        <w:t>Надає організаційну та консалтингову допомогу керуючій компанії та учасникам парку у межах своїх можливостей.</w:t>
      </w:r>
    </w:p>
    <w:p w14:paraId="1C3F911C"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Отримує від керуючої компанії звіти про виконану роботу кожні шість місяців.</w:t>
      </w:r>
    </w:p>
    <w:p w14:paraId="4DAEA095"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У разі створення парку на орендованих землях, може передавати права на земельні ділянки учасникам парку або керуючій компанії в передбаченій законодавством формі, зокрема через суборенду.</w:t>
      </w:r>
    </w:p>
    <w:p w14:paraId="6AFCE173" w14:textId="31100AD3" w:rsidR="000B68AB" w:rsidRPr="00405440" w:rsidRDefault="000B68AB" w:rsidP="00E34856">
      <w:pPr>
        <w:pStyle w:val="afff4"/>
        <w:ind w:firstLine="709"/>
        <w:jc w:val="both"/>
        <w:rPr>
          <w:rFonts w:ascii="Times New Roman" w:hAnsi="Times New Roman" w:cs="Times New Roman"/>
          <w:sz w:val="28"/>
          <w:szCs w:val="28"/>
          <w:lang w:eastAsia="uk-UA"/>
        </w:rPr>
      </w:pPr>
      <w:bookmarkStart w:id="21" w:name="n190"/>
      <w:bookmarkStart w:id="22" w:name="n191"/>
      <w:bookmarkStart w:id="23" w:name="n525"/>
      <w:bookmarkStart w:id="24" w:name="n192"/>
      <w:bookmarkStart w:id="25" w:name="n193"/>
      <w:bookmarkStart w:id="26" w:name="n470"/>
      <w:bookmarkStart w:id="27" w:name="n194"/>
      <w:bookmarkStart w:id="28" w:name="n195"/>
      <w:bookmarkStart w:id="29" w:name="n196"/>
      <w:bookmarkStart w:id="30" w:name="n197"/>
      <w:bookmarkStart w:id="31" w:name="n375"/>
      <w:bookmarkStart w:id="32" w:name="n374"/>
      <w:bookmarkStart w:id="33" w:name="n198"/>
      <w:bookmarkStart w:id="34" w:name="n199"/>
      <w:bookmarkStart w:id="35" w:name="n200"/>
      <w:bookmarkStart w:id="36" w:name="n201"/>
      <w:bookmarkStart w:id="37" w:name="n202"/>
      <w:bookmarkStart w:id="38" w:name="n203"/>
      <w:bookmarkStart w:id="39" w:name="n204"/>
      <w:bookmarkStart w:id="40" w:name="n205"/>
      <w:bookmarkStart w:id="41" w:name="n471"/>
      <w:bookmarkStart w:id="42" w:name="n206"/>
      <w:bookmarkStart w:id="43" w:name="n20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405440">
        <w:rPr>
          <w:rFonts w:ascii="Times New Roman" w:hAnsi="Times New Roman" w:cs="Times New Roman"/>
          <w:sz w:val="28"/>
          <w:szCs w:val="28"/>
          <w:lang w:eastAsia="uk-UA"/>
        </w:rPr>
        <w:t>Ініціатор створення має також інші права та обов’язки, передбачені договором про створення та функціонування індустріального парку і законодавством.</w:t>
      </w:r>
    </w:p>
    <w:p w14:paraId="0261E820" w14:textId="63624FDD" w:rsidR="000B68AB" w:rsidRPr="00405440" w:rsidRDefault="00775C64" w:rsidP="00E34856">
      <w:pPr>
        <w:pStyle w:val="afff4"/>
        <w:ind w:firstLine="709"/>
        <w:jc w:val="both"/>
        <w:rPr>
          <w:rFonts w:ascii="Times New Roman" w:hAnsi="Times New Roman" w:cs="Times New Roman"/>
          <w:sz w:val="28"/>
          <w:szCs w:val="28"/>
          <w:lang w:eastAsia="en-US"/>
        </w:rPr>
      </w:pPr>
      <w:r w:rsidRPr="00405440">
        <w:rPr>
          <w:rFonts w:ascii="Times New Roman" w:hAnsi="Times New Roman" w:cs="Times New Roman"/>
          <w:sz w:val="28"/>
          <w:szCs w:val="28"/>
          <w:lang w:eastAsia="en-US"/>
        </w:rPr>
        <w:t xml:space="preserve">Права та обов’язки Керуючої компанії </w:t>
      </w:r>
    </w:p>
    <w:p w14:paraId="3441B08F" w14:textId="6DA13431"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Здійснювати господарську діяльність відповідно до чинного законодавства та положень Закону України «Про індустріальні парки».</w:t>
      </w:r>
    </w:p>
    <w:p w14:paraId="571F2701" w14:textId="24EEC5D1"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Передавати земельну ділянку або її частини, надані в оренду, у суборенду учасникам або іншим суб’єктам індустріального парку з правом забудови, з дотриманням норм земельного законодавства.</w:t>
      </w:r>
    </w:p>
    <w:p w14:paraId="61282F06" w14:textId="14027427"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Здавати в оренду (суборенду) або відчужувати рухоме й нерухоме майно для використання в межах індустріального парку відповідно до законодавства.</w:t>
      </w:r>
    </w:p>
    <w:p w14:paraId="5DA0D4F7" w14:textId="0424BCC9"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Забезпечувати умови для підключення учасників до інженерних мереж і комунікацій.</w:t>
      </w:r>
    </w:p>
    <w:p w14:paraId="7E16F51F" w14:textId="1F149658"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Вимагати розірвання договору та відшкодування збитків у разі невиконання умов договору ініціатором.</w:t>
      </w:r>
    </w:p>
    <w:p w14:paraId="51C6ADF5" w14:textId="389BED49"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Продовжувати строк дії договору за умови дотримання його положень.</w:t>
      </w:r>
    </w:p>
    <w:p w14:paraId="4E0C680B" w14:textId="1D8F8662"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Отримувати оплату за виготовлені товари, виконані роботи чи надані послуги згідно з договором.</w:t>
      </w:r>
    </w:p>
    <w:p w14:paraId="4D00583E" w14:textId="367C2A62"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Залучати сторонніх осіб на контрактній основі для виконання робіт чи надання послуг у межах індустріального парку.</w:t>
      </w:r>
    </w:p>
    <w:p w14:paraId="21463218" w14:textId="7F59740E"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proofErr w:type="spellStart"/>
      <w:r w:rsidRPr="00405440">
        <w:rPr>
          <w:rFonts w:ascii="Times New Roman" w:hAnsi="Times New Roman" w:cs="Times New Roman"/>
          <w:sz w:val="28"/>
          <w:szCs w:val="28"/>
          <w:lang w:eastAsia="uk-UA"/>
        </w:rPr>
        <w:t>Щопівроку</w:t>
      </w:r>
      <w:proofErr w:type="spellEnd"/>
      <w:r w:rsidRPr="00405440">
        <w:rPr>
          <w:rFonts w:ascii="Times New Roman" w:hAnsi="Times New Roman" w:cs="Times New Roman"/>
          <w:sz w:val="28"/>
          <w:szCs w:val="28"/>
          <w:lang w:eastAsia="uk-UA"/>
        </w:rPr>
        <w:t xml:space="preserve"> отримувати звіти від учасників про виконання умов договору, якщо інше не передбачено договором.</w:t>
      </w:r>
    </w:p>
    <w:p w14:paraId="1CFC87F4" w14:textId="6C65E965"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Ініціювати розгляд питання про розширення території індустріального парку, якщо наявна площа не дозволяє розміщувати нових учасників.</w:t>
      </w:r>
    </w:p>
    <w:p w14:paraId="051EF064" w14:textId="53FAB089" w:rsidR="00CA0610" w:rsidRPr="00405440" w:rsidRDefault="00CA0610" w:rsidP="00E34856">
      <w:pPr>
        <w:pStyle w:val="afff4"/>
        <w:ind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Самостійно або за дорученням учасників отримувати дозвільну документацію й погодження органів влади для будівництва виробничих об’єктів та інших споруд, необхідних для господарської діяльності, а також представляти інтереси учасників у відносинах із державними органами, підприємствами, установами та організаціями.</w:t>
      </w:r>
    </w:p>
    <w:p w14:paraId="5D99E72F" w14:textId="63258F14" w:rsidR="000B68AB" w:rsidRPr="00405440" w:rsidRDefault="000B68AB" w:rsidP="00E34856">
      <w:pPr>
        <w:shd w:val="clear" w:color="auto" w:fill="FFFFFF"/>
        <w:spacing w:after="150" w:line="240" w:lineRule="auto"/>
        <w:ind w:firstLine="709"/>
        <w:jc w:val="both"/>
        <w:rPr>
          <w:rFonts w:ascii="Times New Roman" w:eastAsia="Times New Roman" w:hAnsi="Times New Roman" w:cs="Times New Roman"/>
          <w:bCs/>
          <w:sz w:val="28"/>
          <w:szCs w:val="28"/>
          <w:lang w:eastAsia="uk-UA"/>
        </w:rPr>
      </w:pPr>
      <w:bookmarkStart w:id="44" w:name="n210"/>
      <w:bookmarkStart w:id="45" w:name="n211"/>
      <w:bookmarkStart w:id="46" w:name="n526"/>
      <w:bookmarkStart w:id="47" w:name="n377"/>
      <w:bookmarkStart w:id="48" w:name="n376"/>
      <w:bookmarkStart w:id="49" w:name="n212"/>
      <w:bookmarkStart w:id="50" w:name="n213"/>
      <w:bookmarkStart w:id="51" w:name="n214"/>
      <w:bookmarkStart w:id="52" w:name="n215"/>
      <w:bookmarkStart w:id="53" w:name="n216"/>
      <w:bookmarkStart w:id="54" w:name="n217"/>
      <w:bookmarkStart w:id="55" w:name="n472"/>
      <w:bookmarkStart w:id="56" w:name="n218"/>
      <w:bookmarkStart w:id="57" w:name="n379"/>
      <w:bookmarkStart w:id="58" w:name="n378"/>
      <w:bookmarkStart w:id="59" w:name="n219"/>
      <w:bookmarkStart w:id="60" w:name="n220"/>
      <w:bookmarkStart w:id="61" w:name="n221"/>
      <w:bookmarkStart w:id="62" w:name="n222"/>
      <w:bookmarkStart w:id="63" w:name="n223"/>
      <w:bookmarkStart w:id="64" w:name="n224"/>
      <w:bookmarkStart w:id="65" w:name="n380"/>
      <w:bookmarkStart w:id="66" w:name="n225"/>
      <w:bookmarkStart w:id="67" w:name="n226"/>
      <w:bookmarkStart w:id="68" w:name="n227"/>
      <w:bookmarkStart w:id="69" w:name="n228"/>
      <w:bookmarkStart w:id="70" w:name="n473"/>
      <w:bookmarkStart w:id="71" w:name="n229"/>
      <w:bookmarkStart w:id="72" w:name="n23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405440">
        <w:rPr>
          <w:rFonts w:ascii="Times New Roman" w:eastAsia="Times New Roman" w:hAnsi="Times New Roman" w:cs="Times New Roman"/>
          <w:bCs/>
          <w:sz w:val="28"/>
          <w:szCs w:val="28"/>
          <w:lang w:eastAsia="uk-UA"/>
        </w:rPr>
        <w:lastRenderedPageBreak/>
        <w:t>Керуюча компанія має також права та обов’язки, передбачені договором про створення та функціонування індустріального парку і законодавством.</w:t>
      </w:r>
    </w:p>
    <w:p w14:paraId="7446D9A7" w14:textId="736DD2DC" w:rsidR="000B68AB" w:rsidRDefault="00B448B9" w:rsidP="00E34856">
      <w:pPr>
        <w:spacing w:line="240" w:lineRule="auto"/>
        <w:ind w:firstLine="709"/>
        <w:contextualSpacing/>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Права та обов’язки у</w:t>
      </w:r>
      <w:r w:rsidR="000B68AB" w:rsidRPr="00405440">
        <w:rPr>
          <w:rFonts w:ascii="Times New Roman" w:eastAsia="Times New Roman" w:hAnsi="Times New Roman" w:cs="Times New Roman"/>
          <w:bCs/>
          <w:sz w:val="28"/>
          <w:szCs w:val="28"/>
          <w:lang w:eastAsia="en-US"/>
        </w:rPr>
        <w:t>часник</w:t>
      </w:r>
      <w:r>
        <w:rPr>
          <w:rFonts w:ascii="Times New Roman" w:eastAsia="Times New Roman" w:hAnsi="Times New Roman" w:cs="Times New Roman"/>
          <w:bCs/>
          <w:sz w:val="28"/>
          <w:szCs w:val="28"/>
          <w:lang w:eastAsia="en-US"/>
        </w:rPr>
        <w:t>а</w:t>
      </w:r>
      <w:r w:rsidR="000B68AB" w:rsidRPr="00405440">
        <w:rPr>
          <w:rFonts w:ascii="Times New Roman" w:eastAsia="Times New Roman" w:hAnsi="Times New Roman" w:cs="Times New Roman"/>
          <w:bCs/>
          <w:sz w:val="28"/>
          <w:szCs w:val="28"/>
          <w:lang w:eastAsia="en-US"/>
        </w:rPr>
        <w:t xml:space="preserve"> індустріального парку:</w:t>
      </w:r>
    </w:p>
    <w:p w14:paraId="0A6EDD87" w14:textId="77777777" w:rsidR="00B51A99" w:rsidRPr="00405440" w:rsidRDefault="00B51A99" w:rsidP="00E34856">
      <w:pPr>
        <w:spacing w:line="240" w:lineRule="auto"/>
        <w:ind w:firstLine="709"/>
        <w:contextualSpacing/>
        <w:jc w:val="both"/>
        <w:rPr>
          <w:rFonts w:ascii="Times New Roman" w:eastAsia="Times New Roman" w:hAnsi="Times New Roman" w:cs="Times New Roman"/>
          <w:bCs/>
          <w:sz w:val="28"/>
          <w:szCs w:val="28"/>
          <w:lang w:eastAsia="en-US"/>
        </w:rPr>
      </w:pPr>
    </w:p>
    <w:p w14:paraId="5D18C4DE" w14:textId="715F5EAE" w:rsidR="000B68AB" w:rsidRPr="00405440" w:rsidRDefault="00B448B9" w:rsidP="002E7305">
      <w:pPr>
        <w:numPr>
          <w:ilvl w:val="1"/>
          <w:numId w:val="8"/>
        </w:numPr>
        <w:shd w:val="clear" w:color="auto" w:fill="FFFFFF"/>
        <w:tabs>
          <w:tab w:val="left" w:pos="1134"/>
        </w:tabs>
        <w:spacing w:before="0" w:after="150" w:line="264" w:lineRule="auto"/>
        <w:ind w:left="0" w:firstLine="709"/>
        <w:contextualSpacing/>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w:t>
      </w:r>
      <w:r w:rsidR="000B68AB" w:rsidRPr="00405440">
        <w:rPr>
          <w:rFonts w:ascii="Times New Roman" w:eastAsia="Times New Roman" w:hAnsi="Times New Roman" w:cs="Times New Roman"/>
          <w:bCs/>
          <w:sz w:val="28"/>
          <w:szCs w:val="28"/>
          <w:lang w:eastAsia="uk-UA"/>
        </w:rPr>
        <w:t>роводит</w:t>
      </w:r>
      <w:r>
        <w:rPr>
          <w:rFonts w:ascii="Times New Roman" w:eastAsia="Times New Roman" w:hAnsi="Times New Roman" w:cs="Times New Roman"/>
          <w:bCs/>
          <w:sz w:val="28"/>
          <w:szCs w:val="28"/>
          <w:lang w:eastAsia="uk-UA"/>
        </w:rPr>
        <w:t>и</w:t>
      </w:r>
      <w:r w:rsidR="000B68AB" w:rsidRPr="00405440">
        <w:rPr>
          <w:rFonts w:ascii="Times New Roman" w:eastAsia="Times New Roman" w:hAnsi="Times New Roman" w:cs="Times New Roman"/>
          <w:bCs/>
          <w:sz w:val="28"/>
          <w:szCs w:val="28"/>
          <w:lang w:eastAsia="uk-UA"/>
        </w:rPr>
        <w:t xml:space="preserve"> господарську діяльність на території індустріального парку</w:t>
      </w:r>
      <w:r>
        <w:rPr>
          <w:rFonts w:ascii="Times New Roman" w:eastAsia="Times New Roman" w:hAnsi="Times New Roman" w:cs="Times New Roman"/>
          <w:bCs/>
          <w:sz w:val="28"/>
          <w:szCs w:val="28"/>
          <w:lang w:eastAsia="uk-UA"/>
        </w:rPr>
        <w:t>.</w:t>
      </w:r>
    </w:p>
    <w:p w14:paraId="1A455364" w14:textId="0590E8D1" w:rsidR="000B68AB" w:rsidRPr="00405440" w:rsidRDefault="00B448B9" w:rsidP="002E7305">
      <w:pPr>
        <w:numPr>
          <w:ilvl w:val="1"/>
          <w:numId w:val="8"/>
        </w:numPr>
        <w:shd w:val="clear" w:color="auto" w:fill="FFFFFF"/>
        <w:tabs>
          <w:tab w:val="left" w:pos="1134"/>
        </w:tabs>
        <w:spacing w:before="0" w:after="150" w:line="264" w:lineRule="auto"/>
        <w:ind w:left="0" w:firstLine="709"/>
        <w:contextualSpacing/>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w:t>
      </w:r>
      <w:r w:rsidR="000B68AB" w:rsidRPr="00405440">
        <w:rPr>
          <w:rFonts w:ascii="Times New Roman" w:eastAsia="Times New Roman" w:hAnsi="Times New Roman" w:cs="Times New Roman"/>
          <w:bCs/>
          <w:sz w:val="28"/>
          <w:szCs w:val="28"/>
          <w:lang w:eastAsia="uk-UA"/>
        </w:rPr>
        <w:t>отримується умов укладених договорів з керуючою компанією</w:t>
      </w:r>
      <w:r>
        <w:rPr>
          <w:rFonts w:ascii="Times New Roman" w:eastAsia="Times New Roman" w:hAnsi="Times New Roman" w:cs="Times New Roman"/>
          <w:bCs/>
          <w:sz w:val="28"/>
          <w:szCs w:val="28"/>
          <w:lang w:eastAsia="uk-UA"/>
        </w:rPr>
        <w:t>.</w:t>
      </w:r>
    </w:p>
    <w:p w14:paraId="709CD587" w14:textId="530217F0" w:rsidR="000B68AB" w:rsidRPr="00405440" w:rsidRDefault="00B448B9" w:rsidP="002E7305">
      <w:pPr>
        <w:numPr>
          <w:ilvl w:val="1"/>
          <w:numId w:val="8"/>
        </w:numPr>
        <w:shd w:val="clear" w:color="auto" w:fill="FFFFFF"/>
        <w:tabs>
          <w:tab w:val="left" w:pos="1134"/>
        </w:tabs>
        <w:spacing w:before="0" w:after="150" w:line="264" w:lineRule="auto"/>
        <w:ind w:left="0" w:firstLine="709"/>
        <w:contextualSpacing/>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З</w:t>
      </w:r>
      <w:r w:rsidR="000B68AB" w:rsidRPr="00405440">
        <w:rPr>
          <w:rFonts w:ascii="Times New Roman" w:eastAsia="Times New Roman" w:hAnsi="Times New Roman" w:cs="Times New Roman"/>
          <w:bCs/>
          <w:sz w:val="28"/>
          <w:szCs w:val="28"/>
          <w:lang w:eastAsia="uk-UA"/>
        </w:rPr>
        <w:t>абезпечу</w:t>
      </w:r>
      <w:r>
        <w:rPr>
          <w:rFonts w:ascii="Times New Roman" w:eastAsia="Times New Roman" w:hAnsi="Times New Roman" w:cs="Times New Roman"/>
          <w:bCs/>
          <w:sz w:val="28"/>
          <w:szCs w:val="28"/>
          <w:lang w:eastAsia="uk-UA"/>
        </w:rPr>
        <w:t>вати н</w:t>
      </w:r>
      <w:r w:rsidR="000B68AB" w:rsidRPr="00405440">
        <w:rPr>
          <w:rFonts w:ascii="Times New Roman" w:eastAsia="Times New Roman" w:hAnsi="Times New Roman" w:cs="Times New Roman"/>
          <w:bCs/>
          <w:sz w:val="28"/>
          <w:szCs w:val="28"/>
          <w:lang w:eastAsia="uk-UA"/>
        </w:rPr>
        <w:t>алежне утримання переданого йому в суборенду земельної ділянки та елементів інфраструктури</w:t>
      </w:r>
      <w:r>
        <w:rPr>
          <w:rFonts w:ascii="Times New Roman" w:eastAsia="Times New Roman" w:hAnsi="Times New Roman" w:cs="Times New Roman"/>
          <w:bCs/>
          <w:sz w:val="28"/>
          <w:szCs w:val="28"/>
          <w:lang w:eastAsia="uk-UA"/>
        </w:rPr>
        <w:t>.</w:t>
      </w:r>
    </w:p>
    <w:p w14:paraId="4BB890B5" w14:textId="04054A84" w:rsidR="000B68AB" w:rsidRPr="00405440" w:rsidRDefault="00B448B9" w:rsidP="002E7305">
      <w:pPr>
        <w:numPr>
          <w:ilvl w:val="1"/>
          <w:numId w:val="8"/>
        </w:numPr>
        <w:shd w:val="clear" w:color="auto" w:fill="FFFFFF"/>
        <w:tabs>
          <w:tab w:val="left" w:pos="1134"/>
        </w:tabs>
        <w:spacing w:before="0" w:after="150" w:line="264" w:lineRule="auto"/>
        <w:ind w:left="0" w:firstLine="709"/>
        <w:contextualSpacing/>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З</w:t>
      </w:r>
      <w:r w:rsidR="000B68AB" w:rsidRPr="00405440">
        <w:rPr>
          <w:rFonts w:ascii="Times New Roman" w:eastAsia="Times New Roman" w:hAnsi="Times New Roman" w:cs="Times New Roman"/>
          <w:bCs/>
          <w:sz w:val="28"/>
          <w:szCs w:val="28"/>
          <w:lang w:eastAsia="uk-UA"/>
        </w:rPr>
        <w:t>апроваджу</w:t>
      </w:r>
      <w:r>
        <w:rPr>
          <w:rFonts w:ascii="Times New Roman" w:eastAsia="Times New Roman" w:hAnsi="Times New Roman" w:cs="Times New Roman"/>
          <w:bCs/>
          <w:sz w:val="28"/>
          <w:szCs w:val="28"/>
          <w:lang w:eastAsia="uk-UA"/>
        </w:rPr>
        <w:t xml:space="preserve">вати </w:t>
      </w:r>
      <w:r w:rsidR="000B68AB" w:rsidRPr="00405440">
        <w:rPr>
          <w:rFonts w:ascii="Times New Roman" w:eastAsia="Times New Roman" w:hAnsi="Times New Roman" w:cs="Times New Roman"/>
          <w:bCs/>
          <w:sz w:val="28"/>
          <w:szCs w:val="28"/>
          <w:lang w:eastAsia="uk-UA"/>
        </w:rPr>
        <w:t>сучасні технології та інновації у виробничих процесах, виробляє високоякісні товари.</w:t>
      </w:r>
    </w:p>
    <w:p w14:paraId="0294428E" w14:textId="68E0509A" w:rsidR="000B68AB" w:rsidRPr="00405440" w:rsidRDefault="000B68AB" w:rsidP="00B51A99">
      <w:pPr>
        <w:spacing w:line="264"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Учаснику індустріального парку </w:t>
      </w:r>
      <w:r w:rsidR="00B448B9">
        <w:rPr>
          <w:rFonts w:ascii="Times New Roman" w:eastAsia="Times New Roman" w:hAnsi="Times New Roman" w:cs="Times New Roman"/>
          <w:bCs/>
          <w:sz w:val="28"/>
          <w:szCs w:val="28"/>
          <w:lang w:eastAsia="en-US"/>
        </w:rPr>
        <w:t xml:space="preserve">укладає </w:t>
      </w:r>
      <w:r w:rsidRPr="00405440">
        <w:rPr>
          <w:rFonts w:ascii="Times New Roman" w:eastAsia="Times New Roman" w:hAnsi="Times New Roman" w:cs="Times New Roman"/>
          <w:bCs/>
          <w:sz w:val="28"/>
          <w:szCs w:val="28"/>
          <w:lang w:eastAsia="en-US"/>
        </w:rPr>
        <w:t>договір з керуючою компанією та набу</w:t>
      </w:r>
      <w:r w:rsidR="00B448B9">
        <w:rPr>
          <w:rFonts w:ascii="Times New Roman" w:eastAsia="Times New Roman" w:hAnsi="Times New Roman" w:cs="Times New Roman"/>
          <w:bCs/>
          <w:sz w:val="28"/>
          <w:szCs w:val="28"/>
          <w:lang w:eastAsia="en-US"/>
        </w:rPr>
        <w:t xml:space="preserve">ває </w:t>
      </w:r>
      <w:r w:rsidRPr="00405440">
        <w:rPr>
          <w:rFonts w:ascii="Times New Roman" w:eastAsia="Times New Roman" w:hAnsi="Times New Roman" w:cs="Times New Roman"/>
          <w:bCs/>
          <w:sz w:val="28"/>
          <w:szCs w:val="28"/>
          <w:lang w:eastAsia="en-US"/>
        </w:rPr>
        <w:t>право на земельну ділянку у межах індустріального парку.</w:t>
      </w:r>
    </w:p>
    <w:p w14:paraId="0CC9EA0D" w14:textId="77777777" w:rsidR="000B68AB" w:rsidRPr="00405440" w:rsidRDefault="000B68AB" w:rsidP="00B51A99">
      <w:pPr>
        <w:spacing w:line="264"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Істотними умовами договору між учасниками і керуючою компанією є:</w:t>
      </w:r>
    </w:p>
    <w:p w14:paraId="3924AB80"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види діяльності, роботи, послуги, які здійснюються за умовами договору;</w:t>
      </w:r>
    </w:p>
    <w:p w14:paraId="4ED40F80"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переважне використання людських ресурсів – громадян України;</w:t>
      </w:r>
    </w:p>
    <w:p w14:paraId="38639364"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умови, обсяги та порядок створення об’єктів інженерно-транспортної інфраструктури та інших об’єктів на земельній ділянці учасника;</w:t>
      </w:r>
    </w:p>
    <w:p w14:paraId="5F1A40C3"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строк дії договору;</w:t>
      </w:r>
    </w:p>
    <w:p w14:paraId="0D336617"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інвестиційні зобов’язання учасника;</w:t>
      </w:r>
    </w:p>
    <w:p w14:paraId="07E02D64"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фінансові відносини сторін;</w:t>
      </w:r>
    </w:p>
    <w:p w14:paraId="3E3A0F2C"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відповідальність за невиконання сторонами зобов’язань та порядок вирішення спорів;</w:t>
      </w:r>
    </w:p>
    <w:p w14:paraId="5464ED84"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порядок продовження і припинення договору;</w:t>
      </w:r>
    </w:p>
    <w:p w14:paraId="3EF8B553"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права та обов’язки сторін. </w:t>
      </w:r>
    </w:p>
    <w:p w14:paraId="6650F8DB" w14:textId="77777777" w:rsidR="000B68AB" w:rsidRPr="00405440" w:rsidRDefault="000B68AB" w:rsidP="00B51A99">
      <w:pPr>
        <w:spacing w:line="264"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Інший суб’єкт індустріального парку:</w:t>
      </w:r>
    </w:p>
    <w:p w14:paraId="4B67E33E" w14:textId="77777777" w:rsidR="000B68AB" w:rsidRPr="00405440" w:rsidRDefault="000B68AB" w:rsidP="002E7305">
      <w:pPr>
        <w:numPr>
          <w:ilvl w:val="0"/>
          <w:numId w:val="9"/>
        </w:numPr>
        <w:tabs>
          <w:tab w:val="left" w:pos="993"/>
        </w:tabs>
        <w:spacing w:before="0" w:after="0" w:line="264" w:lineRule="auto"/>
        <w:ind w:left="0" w:firstLine="567"/>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проводить господарську діяльність на території (в межах) парку;</w:t>
      </w:r>
    </w:p>
    <w:p w14:paraId="6B859AC3" w14:textId="77777777" w:rsidR="000B68AB" w:rsidRPr="00405440" w:rsidRDefault="000B68AB" w:rsidP="002E7305">
      <w:pPr>
        <w:numPr>
          <w:ilvl w:val="0"/>
          <w:numId w:val="9"/>
        </w:numPr>
        <w:tabs>
          <w:tab w:val="left" w:pos="993"/>
        </w:tabs>
        <w:spacing w:before="0" w:after="0" w:line="264" w:lineRule="auto"/>
        <w:ind w:left="0" w:firstLine="567"/>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дотримується умов укладених договорів з керуючою компанією;</w:t>
      </w:r>
    </w:p>
    <w:p w14:paraId="7F8F117D" w14:textId="77777777" w:rsidR="000B68AB" w:rsidRPr="00405440" w:rsidRDefault="000B68AB" w:rsidP="002E7305">
      <w:pPr>
        <w:numPr>
          <w:ilvl w:val="0"/>
          <w:numId w:val="9"/>
        </w:numPr>
        <w:tabs>
          <w:tab w:val="left" w:pos="993"/>
        </w:tabs>
        <w:spacing w:before="0" w:after="0" w:line="264" w:lineRule="auto"/>
        <w:ind w:left="0" w:firstLine="567"/>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забезпечує належне утримання переданого йому в суборенду земельної ділянки та елементів інфраструктури.</w:t>
      </w:r>
    </w:p>
    <w:p w14:paraId="2E9EE2EB" w14:textId="77777777" w:rsidR="000B68AB" w:rsidRPr="00405440" w:rsidRDefault="000B68AB" w:rsidP="002E7305">
      <w:pPr>
        <w:numPr>
          <w:ilvl w:val="0"/>
          <w:numId w:val="9"/>
        </w:numPr>
        <w:tabs>
          <w:tab w:val="left" w:pos="993"/>
        </w:tabs>
        <w:spacing w:before="0" w:after="0" w:line="264" w:lineRule="auto"/>
        <w:ind w:left="0" w:firstLine="567"/>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здійснює господарську діяльність у сферах, що не заборонені Законом України «Про індустріальні парки».</w:t>
      </w:r>
    </w:p>
    <w:p w14:paraId="20742A9D" w14:textId="77777777" w:rsidR="000B68AB" w:rsidRDefault="000B68AB" w:rsidP="00B51A99">
      <w:pPr>
        <w:spacing w:line="264"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Інший суб’єкт індустріального парку не має права на отримання державного стимулювання відповідно до Закону України «Про індустріальні парки».  </w:t>
      </w:r>
    </w:p>
    <w:p w14:paraId="1A1AD136" w14:textId="77777777" w:rsidR="00B448B9" w:rsidRDefault="00B448B9" w:rsidP="00E34856">
      <w:pPr>
        <w:spacing w:line="240" w:lineRule="auto"/>
        <w:ind w:firstLine="709"/>
        <w:contextualSpacing/>
        <w:jc w:val="both"/>
        <w:rPr>
          <w:rFonts w:ascii="Times New Roman" w:eastAsia="Times New Roman" w:hAnsi="Times New Roman" w:cs="Times New Roman"/>
          <w:bCs/>
          <w:sz w:val="28"/>
          <w:szCs w:val="28"/>
          <w:lang w:eastAsia="en-US"/>
        </w:rPr>
      </w:pPr>
    </w:p>
    <w:p w14:paraId="2EC8DC7E" w14:textId="77777777" w:rsidR="00B51A99" w:rsidRDefault="00B51A99" w:rsidP="00E34856">
      <w:pPr>
        <w:spacing w:line="240" w:lineRule="auto"/>
        <w:ind w:firstLine="709"/>
        <w:contextualSpacing/>
        <w:jc w:val="both"/>
        <w:rPr>
          <w:rFonts w:ascii="Times New Roman" w:eastAsia="Times New Roman" w:hAnsi="Times New Roman" w:cs="Times New Roman"/>
          <w:bCs/>
          <w:sz w:val="28"/>
          <w:szCs w:val="28"/>
          <w:lang w:eastAsia="en-US"/>
        </w:rPr>
      </w:pPr>
    </w:p>
    <w:p w14:paraId="6ABF8CB6" w14:textId="77777777" w:rsidR="00B51A99" w:rsidRPr="00405440" w:rsidRDefault="00B51A99" w:rsidP="00E34856">
      <w:pPr>
        <w:spacing w:line="240" w:lineRule="auto"/>
        <w:ind w:firstLine="709"/>
        <w:contextualSpacing/>
        <w:jc w:val="both"/>
        <w:rPr>
          <w:rFonts w:ascii="Times New Roman" w:eastAsia="Times New Roman" w:hAnsi="Times New Roman" w:cs="Times New Roman"/>
          <w:bCs/>
          <w:sz w:val="28"/>
          <w:szCs w:val="28"/>
          <w:lang w:eastAsia="en-US"/>
        </w:rPr>
      </w:pPr>
    </w:p>
    <w:p w14:paraId="366144FF" w14:textId="0564E341" w:rsidR="001562E8" w:rsidRPr="001F6C6F" w:rsidRDefault="001F6C6F" w:rsidP="002E7305">
      <w:pPr>
        <w:pStyle w:val="ac"/>
        <w:numPr>
          <w:ilvl w:val="0"/>
          <w:numId w:val="7"/>
        </w:numPr>
        <w:spacing w:line="240" w:lineRule="auto"/>
        <w:jc w:val="center"/>
        <w:rPr>
          <w:rFonts w:ascii="Times New Roman" w:eastAsia="MS Mincho" w:hAnsi="Times New Roman" w:cs="Times New Roman"/>
          <w:b/>
          <w:bCs/>
          <w:iCs/>
          <w:sz w:val="32"/>
          <w:szCs w:val="36"/>
          <w:lang w:eastAsia="en-US"/>
        </w:rPr>
      </w:pPr>
      <w:r>
        <w:rPr>
          <w:rFonts w:ascii="Times New Roman" w:eastAsia="MS Mincho" w:hAnsi="Times New Roman" w:cs="Times New Roman"/>
          <w:b/>
          <w:bCs/>
          <w:iCs/>
          <w:sz w:val="32"/>
          <w:szCs w:val="36"/>
          <w:lang w:eastAsia="en-US"/>
        </w:rPr>
        <w:lastRenderedPageBreak/>
        <w:t>О</w:t>
      </w:r>
      <w:r w:rsidRPr="001F6C6F">
        <w:rPr>
          <w:rFonts w:ascii="Times New Roman" w:eastAsia="MS Mincho" w:hAnsi="Times New Roman" w:cs="Times New Roman"/>
          <w:b/>
          <w:bCs/>
          <w:iCs/>
          <w:sz w:val="32"/>
          <w:szCs w:val="36"/>
          <w:lang w:eastAsia="en-US"/>
        </w:rPr>
        <w:t xml:space="preserve">чікувані результати функціонування </w:t>
      </w:r>
      <w:r w:rsidR="00B51A99">
        <w:rPr>
          <w:rFonts w:ascii="Times New Roman" w:eastAsia="MS Mincho" w:hAnsi="Times New Roman" w:cs="Times New Roman"/>
          <w:b/>
          <w:bCs/>
          <w:iCs/>
          <w:sz w:val="32"/>
          <w:szCs w:val="36"/>
          <w:lang w:eastAsia="en-US"/>
        </w:rPr>
        <w:t xml:space="preserve">  </w:t>
      </w:r>
      <w:r w:rsidRPr="001F6C6F">
        <w:rPr>
          <w:rFonts w:ascii="Times New Roman" w:eastAsia="MS Mincho" w:hAnsi="Times New Roman" w:cs="Times New Roman"/>
          <w:b/>
          <w:bCs/>
          <w:iCs/>
          <w:sz w:val="32"/>
          <w:szCs w:val="36"/>
          <w:lang w:eastAsia="en-US"/>
        </w:rPr>
        <w:t>індустріального парку</w:t>
      </w:r>
    </w:p>
    <w:p w14:paraId="41B80C95" w14:textId="392B55C1" w:rsidR="003D6635" w:rsidRPr="00405440" w:rsidRDefault="003D6635" w:rsidP="00E34856">
      <w:pPr>
        <w:pStyle w:val="ac"/>
        <w:spacing w:line="240" w:lineRule="auto"/>
        <w:ind w:left="0" w:firstLine="567"/>
        <w:jc w:val="both"/>
        <w:rPr>
          <w:rFonts w:ascii="Times New Roman" w:eastAsia="MS Mincho" w:hAnsi="Times New Roman" w:cs="Times New Roman"/>
          <w:iCs/>
          <w:sz w:val="28"/>
          <w:szCs w:val="28"/>
          <w:lang w:eastAsia="en-US"/>
        </w:rPr>
      </w:pPr>
      <w:r w:rsidRPr="00405440">
        <w:rPr>
          <w:rFonts w:ascii="Times New Roman" w:eastAsia="MS Mincho" w:hAnsi="Times New Roman" w:cs="Times New Roman"/>
          <w:iCs/>
          <w:sz w:val="28"/>
          <w:szCs w:val="28"/>
          <w:lang w:eastAsia="en-US"/>
        </w:rPr>
        <w:t>На етапі створення індустріального парку «</w:t>
      </w:r>
      <w:r w:rsidR="005A2B0E" w:rsidRPr="00405440">
        <w:rPr>
          <w:rFonts w:ascii="Times New Roman" w:eastAsia="MS Mincho" w:hAnsi="Times New Roman" w:cs="Times New Roman"/>
          <w:iCs/>
          <w:sz w:val="28"/>
          <w:szCs w:val="28"/>
          <w:lang w:eastAsia="en-US"/>
        </w:rPr>
        <w:t>Коростень-</w:t>
      </w:r>
      <w:r w:rsidR="000617B8">
        <w:rPr>
          <w:rFonts w:ascii="Times New Roman" w:eastAsia="MS Mincho" w:hAnsi="Times New Roman" w:cs="Times New Roman"/>
          <w:iCs/>
          <w:sz w:val="28"/>
          <w:szCs w:val="28"/>
          <w:lang w:eastAsia="en-US"/>
        </w:rPr>
        <w:t>Подільський</w:t>
      </w:r>
      <w:r w:rsidRPr="00405440">
        <w:rPr>
          <w:rFonts w:ascii="Times New Roman" w:eastAsia="MS Mincho" w:hAnsi="Times New Roman" w:cs="Times New Roman"/>
          <w:iCs/>
          <w:sz w:val="28"/>
          <w:szCs w:val="28"/>
          <w:lang w:eastAsia="en-US"/>
        </w:rPr>
        <w:t xml:space="preserve">»  передбачається, що у результаті його функціонування буде досягнуто: </w:t>
      </w:r>
    </w:p>
    <w:p w14:paraId="4CC78D6A" w14:textId="2720C440"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покращення інвестиційного клімату;</w:t>
      </w:r>
    </w:p>
    <w:p w14:paraId="080AFF91" w14:textId="6849649E"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розвитку малого та середнього підприємництва, підвищення рівня ділової активності; </w:t>
      </w:r>
    </w:p>
    <w:p w14:paraId="43A56D24" w14:textId="0E43132C" w:rsidR="003D6635" w:rsidRPr="00B448B9" w:rsidRDefault="003D6635" w:rsidP="00056916">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розвиток</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галузей</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з високим рівнем</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доданої </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вартість</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на</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основі високотехнологічних виробництв та інноваційних підприємств;</w:t>
      </w:r>
    </w:p>
    <w:p w14:paraId="36FB8892" w14:textId="534481BA"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збільшення виробничого і експортного потенціалу підприємств та активізація їх зовнішньоекономічної діяльності;</w:t>
      </w:r>
    </w:p>
    <w:p w14:paraId="73DB1417" w14:textId="38A03D97"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збільшення притоку внутрішніх та зовнішніх інвестиційних надходжень в економіку регіону;</w:t>
      </w:r>
    </w:p>
    <w:p w14:paraId="369EB0A4" w14:textId="01FCA9F6"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зниження рівня енергоємності готової одиниці продукції; </w:t>
      </w:r>
    </w:p>
    <w:p w14:paraId="00EB47D8" w14:textId="040DCFAB"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зростання експорту продукції зі значною переробною складовою;</w:t>
      </w:r>
    </w:p>
    <w:p w14:paraId="0D36C461" w14:textId="376CF226"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налагодження нових взаємозв’язків та ділового співробітництва між учасниками; </w:t>
      </w:r>
    </w:p>
    <w:p w14:paraId="0AB72200" w14:textId="412E4CF6"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сталого індустріального розвитку Коростенської міської територіальної громади та Житомирської області;</w:t>
      </w:r>
    </w:p>
    <w:p w14:paraId="4C90DA3C" w14:textId="7131536C"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збільшення податкових надходжень, платежів до бюджету та державних цільових фондів; </w:t>
      </w:r>
    </w:p>
    <w:p w14:paraId="6C1109C9" w14:textId="7E711280"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розширення ринку праці та створення нових робочих місць;</w:t>
      </w:r>
    </w:p>
    <w:p w14:paraId="7F7C48A2" w14:textId="6B6A46F6"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зниження рівня безробіття та скорочення трудової міграції населення в регіоні;</w:t>
      </w:r>
    </w:p>
    <w:p w14:paraId="5DFB6430" w14:textId="661C352A"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зростання доходів населення; </w:t>
      </w:r>
    </w:p>
    <w:p w14:paraId="103F70AA" w14:textId="56AF11E0"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підвищення соціального рівня життя населення;</w:t>
      </w:r>
    </w:p>
    <w:p w14:paraId="6CD1DA75" w14:textId="60EE7872"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повернення кваліфікованої робочої сили з трудової міграції;</w:t>
      </w:r>
    </w:p>
    <w:p w14:paraId="49B6BD41" w14:textId="3C1C729C"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працевлаштування випускників регіональних навчальних закладів.</w:t>
      </w:r>
    </w:p>
    <w:p w14:paraId="79BF0E80" w14:textId="77777777" w:rsidR="0084202A" w:rsidRPr="00405440" w:rsidRDefault="0084202A" w:rsidP="00E34856">
      <w:pPr>
        <w:pStyle w:val="ac"/>
        <w:spacing w:line="240" w:lineRule="auto"/>
        <w:ind w:left="0" w:firstLine="709"/>
        <w:jc w:val="both"/>
        <w:rPr>
          <w:rFonts w:ascii="Times New Roman" w:eastAsia="MS Mincho" w:hAnsi="Times New Roman" w:cs="Times New Roman"/>
          <w:b/>
          <w:bCs/>
          <w:iCs/>
          <w:sz w:val="28"/>
          <w:szCs w:val="28"/>
          <w:lang w:eastAsia="en-US"/>
        </w:rPr>
      </w:pPr>
    </w:p>
    <w:p w14:paraId="02D00E44" w14:textId="310DCEB0" w:rsidR="003D6635" w:rsidRPr="00405440" w:rsidRDefault="00030860" w:rsidP="00E34856">
      <w:pPr>
        <w:pStyle w:val="ac"/>
        <w:spacing w:line="240" w:lineRule="auto"/>
        <w:ind w:left="0" w:firstLine="709"/>
        <w:jc w:val="both"/>
        <w:rPr>
          <w:rFonts w:ascii="Times New Roman" w:eastAsia="MS Mincho" w:hAnsi="Times New Roman" w:cs="Times New Roman"/>
          <w:b/>
          <w:bCs/>
          <w:iCs/>
          <w:sz w:val="28"/>
          <w:szCs w:val="28"/>
          <w:lang w:eastAsia="en-US"/>
        </w:rPr>
      </w:pPr>
      <w:r w:rsidRPr="00405440">
        <w:rPr>
          <w:rFonts w:ascii="Times New Roman" w:eastAsia="MS Mincho" w:hAnsi="Times New Roman" w:cs="Times New Roman"/>
          <w:b/>
          <w:bCs/>
          <w:iCs/>
          <w:sz w:val="28"/>
          <w:szCs w:val="28"/>
          <w:lang w:eastAsia="en-US"/>
        </w:rPr>
        <w:t>Залучення інвестицій</w:t>
      </w:r>
    </w:p>
    <w:p w14:paraId="230B4898" w14:textId="67DC0B05" w:rsidR="00030860" w:rsidRPr="00405440" w:rsidRDefault="005E3F59" w:rsidP="00E34856">
      <w:pPr>
        <w:tabs>
          <w:tab w:val="left" w:pos="993"/>
        </w:tabs>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С</w:t>
      </w:r>
      <w:r w:rsidR="00030860" w:rsidRPr="00405440">
        <w:rPr>
          <w:rFonts w:ascii="Times New Roman" w:eastAsia="Times New Roman" w:hAnsi="Times New Roman" w:cs="Times New Roman"/>
          <w:bCs/>
          <w:sz w:val="28"/>
          <w:szCs w:val="28"/>
          <w:lang w:eastAsia="en-US"/>
        </w:rPr>
        <w:t>вітов</w:t>
      </w:r>
      <w:r w:rsidRPr="00405440">
        <w:rPr>
          <w:rFonts w:ascii="Times New Roman" w:eastAsia="Times New Roman" w:hAnsi="Times New Roman" w:cs="Times New Roman"/>
          <w:bCs/>
          <w:sz w:val="28"/>
          <w:szCs w:val="28"/>
          <w:lang w:eastAsia="en-US"/>
        </w:rPr>
        <w:t>ий</w:t>
      </w:r>
      <w:r w:rsidR="00030860" w:rsidRPr="00405440">
        <w:rPr>
          <w:rFonts w:ascii="Times New Roman" w:eastAsia="Times New Roman" w:hAnsi="Times New Roman" w:cs="Times New Roman"/>
          <w:bCs/>
          <w:sz w:val="28"/>
          <w:szCs w:val="28"/>
          <w:lang w:eastAsia="en-US"/>
        </w:rPr>
        <w:t xml:space="preserve"> досвід функціонування та розбудови індустріальних парків </w:t>
      </w:r>
      <w:r w:rsidR="00B66C42">
        <w:rPr>
          <w:rFonts w:ascii="Times New Roman" w:eastAsia="Times New Roman" w:hAnsi="Times New Roman" w:cs="Times New Roman"/>
          <w:bCs/>
          <w:sz w:val="28"/>
          <w:szCs w:val="28"/>
          <w:lang w:eastAsia="en-US"/>
        </w:rPr>
        <w:t xml:space="preserve">показує, що </w:t>
      </w:r>
      <w:r w:rsidR="00030860" w:rsidRPr="00405440">
        <w:rPr>
          <w:rFonts w:ascii="Times New Roman" w:eastAsia="Times New Roman" w:hAnsi="Times New Roman" w:cs="Times New Roman"/>
          <w:bCs/>
          <w:sz w:val="28"/>
          <w:szCs w:val="28"/>
          <w:lang w:eastAsia="en-US"/>
        </w:rPr>
        <w:t>середній показник інвестиційних залучень від 1 до 5 млн</w:t>
      </w:r>
      <w:r w:rsidR="00B66C42">
        <w:rPr>
          <w:rFonts w:ascii="Times New Roman" w:eastAsia="Times New Roman" w:hAnsi="Times New Roman" w:cs="Times New Roman"/>
          <w:bCs/>
          <w:sz w:val="28"/>
          <w:szCs w:val="28"/>
          <w:lang w:eastAsia="en-US"/>
        </w:rPr>
        <w:t>.</w:t>
      </w:r>
      <w:r w:rsidR="00030860" w:rsidRPr="00405440">
        <w:rPr>
          <w:rFonts w:ascii="Times New Roman" w:eastAsia="Times New Roman" w:hAnsi="Times New Roman" w:cs="Times New Roman"/>
          <w:bCs/>
          <w:sz w:val="28"/>
          <w:szCs w:val="28"/>
          <w:lang w:eastAsia="en-US"/>
        </w:rPr>
        <w:t>дол</w:t>
      </w:r>
      <w:r w:rsidR="00B66C42">
        <w:rPr>
          <w:rFonts w:ascii="Times New Roman" w:eastAsia="Times New Roman" w:hAnsi="Times New Roman" w:cs="Times New Roman"/>
          <w:bCs/>
          <w:sz w:val="28"/>
          <w:szCs w:val="28"/>
          <w:lang w:eastAsia="en-US"/>
        </w:rPr>
        <w:t>.</w:t>
      </w:r>
      <w:r w:rsidR="00030860" w:rsidRPr="00405440">
        <w:rPr>
          <w:rFonts w:ascii="Times New Roman" w:eastAsia="Times New Roman" w:hAnsi="Times New Roman" w:cs="Times New Roman"/>
          <w:bCs/>
          <w:sz w:val="28"/>
          <w:szCs w:val="28"/>
          <w:lang w:eastAsia="en-US"/>
        </w:rPr>
        <w:t xml:space="preserve"> США на </w:t>
      </w:r>
      <w:r w:rsidR="00B66C42">
        <w:rPr>
          <w:rFonts w:ascii="Times New Roman" w:eastAsia="Times New Roman" w:hAnsi="Times New Roman" w:cs="Times New Roman"/>
          <w:bCs/>
          <w:sz w:val="28"/>
          <w:szCs w:val="28"/>
          <w:lang w:eastAsia="en-US"/>
        </w:rPr>
        <w:t xml:space="preserve">1 га </w:t>
      </w:r>
      <w:r w:rsidR="00030860" w:rsidRPr="00405440">
        <w:rPr>
          <w:rFonts w:ascii="Times New Roman" w:eastAsia="Times New Roman" w:hAnsi="Times New Roman" w:cs="Times New Roman"/>
          <w:bCs/>
          <w:sz w:val="28"/>
          <w:szCs w:val="28"/>
          <w:lang w:eastAsia="en-US"/>
        </w:rPr>
        <w:t>площі. При цьому цей показник для підприємств переробної промисловості становить в середньому близько 3 млн</w:t>
      </w:r>
      <w:r w:rsidR="00B66C42">
        <w:rPr>
          <w:rFonts w:ascii="Times New Roman" w:eastAsia="Times New Roman" w:hAnsi="Times New Roman" w:cs="Times New Roman"/>
          <w:bCs/>
          <w:sz w:val="28"/>
          <w:szCs w:val="28"/>
          <w:lang w:eastAsia="en-US"/>
        </w:rPr>
        <w:t>.</w:t>
      </w:r>
      <w:r w:rsidR="00030860" w:rsidRPr="00405440">
        <w:rPr>
          <w:rFonts w:ascii="Times New Roman" w:eastAsia="Times New Roman" w:hAnsi="Times New Roman" w:cs="Times New Roman"/>
          <w:bCs/>
          <w:sz w:val="28"/>
          <w:szCs w:val="28"/>
          <w:lang w:eastAsia="en-US"/>
        </w:rPr>
        <w:t>дол</w:t>
      </w:r>
      <w:r w:rsidR="00B66C42">
        <w:rPr>
          <w:rFonts w:ascii="Times New Roman" w:eastAsia="Times New Roman" w:hAnsi="Times New Roman" w:cs="Times New Roman"/>
          <w:bCs/>
          <w:sz w:val="28"/>
          <w:szCs w:val="28"/>
          <w:lang w:eastAsia="en-US"/>
        </w:rPr>
        <w:t>.</w:t>
      </w:r>
      <w:r w:rsidR="00030860" w:rsidRPr="00405440">
        <w:rPr>
          <w:rFonts w:ascii="Times New Roman" w:eastAsia="Times New Roman" w:hAnsi="Times New Roman" w:cs="Times New Roman"/>
          <w:bCs/>
          <w:sz w:val="28"/>
          <w:szCs w:val="28"/>
          <w:lang w:eastAsia="en-US"/>
        </w:rPr>
        <w:t xml:space="preserve"> США на </w:t>
      </w:r>
      <w:r w:rsidR="00B66C42">
        <w:rPr>
          <w:rFonts w:ascii="Times New Roman" w:eastAsia="Times New Roman" w:hAnsi="Times New Roman" w:cs="Times New Roman"/>
          <w:bCs/>
          <w:sz w:val="28"/>
          <w:szCs w:val="28"/>
          <w:lang w:eastAsia="en-US"/>
        </w:rPr>
        <w:t>1 га. В</w:t>
      </w:r>
      <w:r w:rsidR="00030860" w:rsidRPr="00405440">
        <w:rPr>
          <w:rFonts w:ascii="Times New Roman" w:eastAsia="Times New Roman" w:hAnsi="Times New Roman" w:cs="Times New Roman"/>
          <w:bCs/>
          <w:sz w:val="28"/>
          <w:szCs w:val="28"/>
          <w:lang w:eastAsia="en-US"/>
        </w:rPr>
        <w:t xml:space="preserve">раховуючи те, що площа індустріального парку становить </w:t>
      </w:r>
      <w:r w:rsidR="00EB47E9" w:rsidRPr="00405440">
        <w:rPr>
          <w:rFonts w:ascii="Times New Roman" w:eastAsia="Times New Roman" w:hAnsi="Times New Roman" w:cs="Times New Roman"/>
          <w:bCs/>
          <w:sz w:val="28"/>
          <w:szCs w:val="28"/>
          <w:lang w:eastAsia="en-US"/>
        </w:rPr>
        <w:t>7</w:t>
      </w:r>
      <w:r w:rsidR="00B66C42">
        <w:rPr>
          <w:rFonts w:ascii="Times New Roman" w:eastAsia="Times New Roman" w:hAnsi="Times New Roman" w:cs="Times New Roman"/>
          <w:bCs/>
          <w:sz w:val="28"/>
          <w:szCs w:val="28"/>
          <w:lang w:eastAsia="en-US"/>
        </w:rPr>
        <w:t>8</w:t>
      </w:r>
      <w:r w:rsidR="00EB47E9" w:rsidRPr="00405440">
        <w:rPr>
          <w:rFonts w:ascii="Times New Roman" w:eastAsia="Times New Roman" w:hAnsi="Times New Roman" w:cs="Times New Roman"/>
          <w:bCs/>
          <w:sz w:val="28"/>
          <w:szCs w:val="28"/>
          <w:lang w:eastAsia="en-US"/>
        </w:rPr>
        <w:t>,0236</w:t>
      </w:r>
      <w:r w:rsidR="00030860" w:rsidRPr="00405440">
        <w:rPr>
          <w:rFonts w:ascii="Times New Roman" w:eastAsia="Times New Roman" w:hAnsi="Times New Roman" w:cs="Times New Roman"/>
          <w:bCs/>
          <w:sz w:val="28"/>
          <w:szCs w:val="28"/>
          <w:lang w:eastAsia="en-US"/>
        </w:rPr>
        <w:t xml:space="preserve"> га, прогнозований середній очікуваний обсяг залучених інвестицій може становити орієнтовно </w:t>
      </w:r>
      <w:r w:rsidR="00EB47E9" w:rsidRPr="00405440">
        <w:rPr>
          <w:rFonts w:ascii="Times New Roman" w:eastAsia="Times New Roman" w:hAnsi="Times New Roman" w:cs="Times New Roman"/>
          <w:bCs/>
          <w:sz w:val="28"/>
          <w:szCs w:val="28"/>
          <w:lang w:eastAsia="en-US"/>
        </w:rPr>
        <w:t>23</w:t>
      </w:r>
      <w:r w:rsidR="00B66C42">
        <w:rPr>
          <w:rFonts w:ascii="Times New Roman" w:eastAsia="Times New Roman" w:hAnsi="Times New Roman" w:cs="Times New Roman"/>
          <w:bCs/>
          <w:sz w:val="28"/>
          <w:szCs w:val="28"/>
          <w:lang w:eastAsia="en-US"/>
        </w:rPr>
        <w:t>4</w:t>
      </w:r>
      <w:r w:rsidR="00EB47E9" w:rsidRPr="00405440">
        <w:rPr>
          <w:rFonts w:ascii="Times New Roman" w:eastAsia="Times New Roman" w:hAnsi="Times New Roman" w:cs="Times New Roman"/>
          <w:bCs/>
          <w:sz w:val="28"/>
          <w:szCs w:val="28"/>
          <w:lang w:eastAsia="en-US"/>
        </w:rPr>
        <w:t>,1</w:t>
      </w:r>
      <w:r w:rsidR="00030860" w:rsidRPr="00405440">
        <w:rPr>
          <w:rFonts w:ascii="Times New Roman" w:eastAsia="Times New Roman" w:hAnsi="Times New Roman" w:cs="Times New Roman"/>
          <w:bCs/>
          <w:sz w:val="28"/>
          <w:szCs w:val="28"/>
          <w:lang w:eastAsia="en-US"/>
        </w:rPr>
        <w:t xml:space="preserve"> млн доларів США. Приведена сума інвестицій є орієнтовною та буде актуальною на момент повного заповнення індустріального парку. </w:t>
      </w:r>
    </w:p>
    <w:p w14:paraId="02ECC577" w14:textId="4DB8A12C" w:rsidR="00030860" w:rsidRPr="00405440" w:rsidRDefault="00B66C42" w:rsidP="00E34856">
      <w:pPr>
        <w:tabs>
          <w:tab w:val="left" w:pos="993"/>
        </w:tabs>
        <w:spacing w:line="240" w:lineRule="auto"/>
        <w:ind w:firstLine="709"/>
        <w:contextualSpacing/>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По</w:t>
      </w:r>
      <w:r w:rsidR="005E3F59" w:rsidRPr="00405440">
        <w:rPr>
          <w:rFonts w:ascii="Times New Roman" w:eastAsia="Times New Roman" w:hAnsi="Times New Roman" w:cs="Times New Roman"/>
          <w:bCs/>
          <w:sz w:val="28"/>
          <w:szCs w:val="28"/>
          <w:lang w:eastAsia="en-US"/>
        </w:rPr>
        <w:t xml:space="preserve">трібно врахувати </w:t>
      </w:r>
      <w:r w:rsidR="00030860" w:rsidRPr="00405440">
        <w:rPr>
          <w:rFonts w:ascii="Times New Roman" w:eastAsia="Times New Roman" w:hAnsi="Times New Roman" w:cs="Times New Roman"/>
          <w:bCs/>
          <w:sz w:val="28"/>
          <w:szCs w:val="28"/>
          <w:lang w:eastAsia="en-US"/>
        </w:rPr>
        <w:t>те, що гарантії безпеки інвестицій у воєнний та післявоєнний час будуть основним впливовим чинником для залучення інвесторів та наповнення індустріального парку.</w:t>
      </w:r>
    </w:p>
    <w:p w14:paraId="50601C54" w14:textId="3B6F94A5" w:rsidR="00030860" w:rsidRPr="00405440" w:rsidRDefault="00030860" w:rsidP="00E34856">
      <w:pPr>
        <w:tabs>
          <w:tab w:val="left" w:pos="993"/>
        </w:tabs>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lastRenderedPageBreak/>
        <w:t>Беручи до уваги той факт, що в межах індустріального парку буде забезпечена висококласна виробнича інфраструктура, відповідно в ініціатора є підстави вважати, що учасниками парку будуть іноземні компанії з експорт-орієнтованим продуктом, тому і час</w:t>
      </w:r>
      <w:r w:rsidR="00EB47E9" w:rsidRPr="00405440">
        <w:rPr>
          <w:rFonts w:ascii="Times New Roman" w:eastAsia="Times New Roman" w:hAnsi="Times New Roman" w:cs="Times New Roman"/>
          <w:bCs/>
          <w:sz w:val="28"/>
          <w:szCs w:val="28"/>
          <w:lang w:eastAsia="en-US"/>
        </w:rPr>
        <w:t>т</w:t>
      </w:r>
      <w:r w:rsidRPr="00405440">
        <w:rPr>
          <w:rFonts w:ascii="Times New Roman" w:eastAsia="Times New Roman" w:hAnsi="Times New Roman" w:cs="Times New Roman"/>
          <w:bCs/>
          <w:sz w:val="28"/>
          <w:szCs w:val="28"/>
          <w:lang w:eastAsia="en-US"/>
        </w:rPr>
        <w:t>ка експортної виручки в загальному обсязі реалізованої продукції може бути не менше 20</w:t>
      </w:r>
      <w:r w:rsidR="00724B55" w:rsidRPr="00405440">
        <w:rPr>
          <w:rFonts w:ascii="Times New Roman" w:eastAsia="Times New Roman" w:hAnsi="Times New Roman" w:cs="Times New Roman"/>
          <w:bCs/>
          <w:sz w:val="28"/>
          <w:szCs w:val="28"/>
          <w:lang w:eastAsia="en-US"/>
        </w:rPr>
        <w:t xml:space="preserve"> </w:t>
      </w:r>
      <w:r w:rsidRPr="00405440">
        <w:rPr>
          <w:rFonts w:ascii="Times New Roman" w:eastAsia="Times New Roman" w:hAnsi="Times New Roman" w:cs="Times New Roman"/>
          <w:bCs/>
          <w:sz w:val="28"/>
          <w:szCs w:val="28"/>
          <w:lang w:eastAsia="en-US"/>
        </w:rPr>
        <w:t>%.</w:t>
      </w:r>
    </w:p>
    <w:p w14:paraId="416BF8D7" w14:textId="77777777" w:rsidR="00EB47E9" w:rsidRPr="00405440" w:rsidRDefault="00EB47E9" w:rsidP="00E34856">
      <w:pPr>
        <w:pStyle w:val="ac"/>
        <w:spacing w:line="240" w:lineRule="auto"/>
        <w:ind w:left="0" w:firstLine="709"/>
        <w:jc w:val="both"/>
        <w:rPr>
          <w:rFonts w:ascii="Times New Roman" w:eastAsia="MS Mincho" w:hAnsi="Times New Roman" w:cs="Times New Roman"/>
          <w:b/>
          <w:bCs/>
          <w:iCs/>
          <w:sz w:val="28"/>
          <w:szCs w:val="28"/>
          <w:lang w:eastAsia="en-US"/>
        </w:rPr>
      </w:pPr>
      <w:r w:rsidRPr="00405440">
        <w:rPr>
          <w:rFonts w:ascii="Times New Roman" w:eastAsia="MS Mincho" w:hAnsi="Times New Roman" w:cs="Times New Roman"/>
          <w:b/>
          <w:bCs/>
          <w:iCs/>
          <w:sz w:val="28"/>
          <w:szCs w:val="28"/>
          <w:lang w:eastAsia="en-US"/>
        </w:rPr>
        <w:t>Створення нових робочих місць</w:t>
      </w:r>
    </w:p>
    <w:p w14:paraId="27A3936C" w14:textId="785D2EF2" w:rsidR="0005265F" w:rsidRPr="00405440" w:rsidRDefault="00B66C42" w:rsidP="00E34856">
      <w:pPr>
        <w:autoSpaceDE w:val="0"/>
        <w:autoSpaceDN w:val="0"/>
        <w:adjustRightInd w:val="0"/>
        <w:spacing w:line="240" w:lineRule="auto"/>
        <w:ind w:firstLine="709"/>
        <w:contextualSpacing/>
        <w:jc w:val="both"/>
        <w:rPr>
          <w:rFonts w:ascii="Times New Roman" w:eastAsia="Arial Unicode MS" w:hAnsi="Times New Roman" w:cs="Times New Roman"/>
          <w:bCs/>
          <w:kern w:val="2"/>
          <w:sz w:val="28"/>
          <w:szCs w:val="28"/>
          <w:lang w:eastAsia="zh-CN" w:bidi="hi-IN"/>
        </w:rPr>
      </w:pPr>
      <w:r>
        <w:rPr>
          <w:rFonts w:ascii="Times New Roman" w:eastAsia="Arial Unicode MS" w:hAnsi="Times New Roman" w:cs="Times New Roman"/>
          <w:bCs/>
          <w:kern w:val="2"/>
          <w:sz w:val="28"/>
          <w:szCs w:val="28"/>
          <w:lang w:eastAsia="zh-CN" w:bidi="hi-IN"/>
        </w:rPr>
        <w:t>В</w:t>
      </w:r>
      <w:r w:rsidR="00EB47E9" w:rsidRPr="00405440">
        <w:rPr>
          <w:rFonts w:ascii="Times New Roman" w:eastAsia="Arial Unicode MS" w:hAnsi="Times New Roman" w:cs="Times New Roman"/>
          <w:bCs/>
          <w:kern w:val="2"/>
          <w:sz w:val="28"/>
          <w:szCs w:val="28"/>
          <w:lang w:eastAsia="zh-CN" w:bidi="hi-IN"/>
        </w:rPr>
        <w:t xml:space="preserve">ідповідно до світової практики одне робоче місце на території індустріального парку створює 2-5 робочих місць в суміжних галузях, в тому числі серед </w:t>
      </w:r>
      <w:r w:rsidR="00EB47E9" w:rsidRPr="00405440">
        <w:rPr>
          <w:rFonts w:ascii="Times New Roman" w:eastAsia="Times New Roman" w:hAnsi="Times New Roman" w:cs="Times New Roman"/>
          <w:bCs/>
          <w:sz w:val="28"/>
          <w:szCs w:val="28"/>
          <w:lang w:eastAsia="en-US"/>
        </w:rPr>
        <w:t xml:space="preserve">суб’єктів малого та середнього підприємництва, як обслуговуючої </w:t>
      </w:r>
      <w:r w:rsidR="00EB47E9" w:rsidRPr="00405440">
        <w:rPr>
          <w:rFonts w:ascii="Times New Roman" w:eastAsia="Arial Unicode MS" w:hAnsi="Times New Roman" w:cs="Times New Roman"/>
          <w:bCs/>
          <w:kern w:val="2"/>
          <w:sz w:val="28"/>
          <w:szCs w:val="28"/>
          <w:lang w:eastAsia="zh-CN" w:bidi="hi-IN"/>
        </w:rPr>
        <w:t>складової учасників індустріального парку. Також слід враховувати робочі місця в будівельній галузі, що будуть утворені на час будівництва об’єктів індустріального парку.</w:t>
      </w:r>
    </w:p>
    <w:p w14:paraId="1CBD8D18" w14:textId="77777777" w:rsidR="00B66C42" w:rsidRDefault="00EB47E9" w:rsidP="00E34856">
      <w:pPr>
        <w:autoSpaceDE w:val="0"/>
        <w:autoSpaceDN w:val="0"/>
        <w:adjustRightInd w:val="0"/>
        <w:spacing w:line="240" w:lineRule="auto"/>
        <w:ind w:firstLine="709"/>
        <w:contextualSpacing/>
        <w:jc w:val="both"/>
        <w:rPr>
          <w:rFonts w:ascii="Times New Roman" w:hAnsi="Times New Roman" w:cs="Times New Roman"/>
          <w:sz w:val="28"/>
          <w:szCs w:val="28"/>
          <w:lang w:eastAsia="en-US"/>
        </w:rPr>
      </w:pPr>
      <w:r w:rsidRPr="00405440">
        <w:rPr>
          <w:rFonts w:ascii="Times New Roman" w:eastAsia="Arial Unicode MS" w:hAnsi="Times New Roman" w:cs="Times New Roman"/>
          <w:bCs/>
          <w:kern w:val="2"/>
          <w:sz w:val="28"/>
          <w:szCs w:val="28"/>
          <w:lang w:eastAsia="zh-CN" w:bidi="hi-IN"/>
        </w:rPr>
        <w:t>Згідно рекомендації всесвітньої організації UNIDO в індустріальному парку створюється в середньому 50 робочих місць на 1 га території. В цю цифру включені робочі місця промислових спеціальностей</w:t>
      </w:r>
      <w:r w:rsidRPr="00405440">
        <w:rPr>
          <w:rFonts w:ascii="Times New Roman" w:hAnsi="Times New Roman" w:cs="Times New Roman"/>
          <w:sz w:val="28"/>
          <w:szCs w:val="28"/>
          <w:lang w:eastAsia="en-US"/>
        </w:rPr>
        <w:t>, робітників які працюють в офісі, спеціалісти логістичної та складської інфраструктури, робітники керуючої компанії, яка обслуговує учасників парку та займається розвитком індустріального парку</w:t>
      </w:r>
      <w:r w:rsidR="006617B5" w:rsidRPr="00405440">
        <w:rPr>
          <w:rFonts w:ascii="Times New Roman" w:hAnsi="Times New Roman" w:cs="Times New Roman"/>
          <w:sz w:val="28"/>
          <w:szCs w:val="28"/>
          <w:lang w:eastAsia="en-US"/>
        </w:rPr>
        <w:t xml:space="preserve">. </w:t>
      </w:r>
    </w:p>
    <w:p w14:paraId="4713992A" w14:textId="34A4437B" w:rsidR="00EB47E9" w:rsidRPr="00405440" w:rsidRDefault="006617B5" w:rsidP="00E34856">
      <w:pPr>
        <w:autoSpaceDE w:val="0"/>
        <w:autoSpaceDN w:val="0"/>
        <w:adjustRightInd w:val="0"/>
        <w:spacing w:line="240" w:lineRule="auto"/>
        <w:ind w:firstLine="709"/>
        <w:contextualSpacing/>
        <w:jc w:val="both"/>
        <w:rPr>
          <w:rFonts w:ascii="Times New Roman" w:hAnsi="Times New Roman" w:cs="Times New Roman"/>
          <w:sz w:val="28"/>
          <w:szCs w:val="28"/>
        </w:rPr>
      </w:pPr>
      <w:r w:rsidRPr="00405440">
        <w:rPr>
          <w:rFonts w:ascii="Times New Roman" w:hAnsi="Times New Roman" w:cs="Times New Roman"/>
          <w:sz w:val="28"/>
          <w:szCs w:val="28"/>
          <w:lang w:eastAsia="en-US"/>
        </w:rPr>
        <w:t xml:space="preserve">В результаті діяльності індустріального парку </w:t>
      </w:r>
      <w:r w:rsidRPr="00405440">
        <w:rPr>
          <w:rFonts w:ascii="Times New Roman" w:eastAsia="MS Mincho" w:hAnsi="Times New Roman" w:cs="Times New Roman"/>
          <w:iCs/>
          <w:sz w:val="28"/>
          <w:szCs w:val="28"/>
          <w:lang w:eastAsia="en-US"/>
        </w:rPr>
        <w:t>«</w:t>
      </w:r>
      <w:r w:rsidR="005A2B0E" w:rsidRPr="00405440">
        <w:rPr>
          <w:rFonts w:ascii="Times New Roman" w:eastAsia="MS Mincho" w:hAnsi="Times New Roman" w:cs="Times New Roman"/>
          <w:iCs/>
          <w:sz w:val="28"/>
          <w:szCs w:val="28"/>
          <w:lang w:eastAsia="en-US"/>
        </w:rPr>
        <w:t>Коростень-</w:t>
      </w:r>
      <w:r w:rsidR="000617B8">
        <w:rPr>
          <w:rFonts w:ascii="Times New Roman" w:eastAsia="MS Mincho" w:hAnsi="Times New Roman" w:cs="Times New Roman"/>
          <w:iCs/>
          <w:sz w:val="28"/>
          <w:szCs w:val="28"/>
          <w:lang w:eastAsia="en-US"/>
        </w:rPr>
        <w:t>Подільський</w:t>
      </w:r>
      <w:r w:rsidRPr="00405440">
        <w:rPr>
          <w:rFonts w:ascii="Times New Roman" w:eastAsia="MS Mincho" w:hAnsi="Times New Roman" w:cs="Times New Roman"/>
          <w:iCs/>
          <w:sz w:val="28"/>
          <w:szCs w:val="28"/>
          <w:lang w:eastAsia="en-US"/>
        </w:rPr>
        <w:t xml:space="preserve">»  </w:t>
      </w:r>
      <w:r w:rsidRPr="00405440">
        <w:rPr>
          <w:rFonts w:ascii="Times New Roman" w:hAnsi="Times New Roman" w:cs="Times New Roman"/>
          <w:sz w:val="28"/>
          <w:szCs w:val="28"/>
          <w:lang w:eastAsia="en-US"/>
        </w:rPr>
        <w:t xml:space="preserve">планується створення від 2300 до </w:t>
      </w:r>
      <w:r w:rsidR="0005265F" w:rsidRPr="00405440">
        <w:rPr>
          <w:rFonts w:ascii="Times New Roman" w:hAnsi="Times New Roman" w:cs="Times New Roman"/>
          <w:sz w:val="28"/>
          <w:szCs w:val="28"/>
          <w:lang w:eastAsia="en-US"/>
        </w:rPr>
        <w:t>4000</w:t>
      </w:r>
      <w:r w:rsidRPr="00405440">
        <w:rPr>
          <w:rFonts w:ascii="Times New Roman" w:hAnsi="Times New Roman" w:cs="Times New Roman"/>
          <w:sz w:val="28"/>
          <w:szCs w:val="28"/>
          <w:lang w:eastAsia="en-US"/>
        </w:rPr>
        <w:t xml:space="preserve"> нових робочих місць (у розрахунку 30-50 робочих місць на одиницю площі індустріального парку, тож для подальших розрахунків </w:t>
      </w:r>
      <w:r w:rsidRPr="00405440">
        <w:rPr>
          <w:rFonts w:ascii="Times New Roman" w:hAnsi="Times New Roman" w:cs="Times New Roman"/>
          <w:sz w:val="28"/>
          <w:szCs w:val="28"/>
        </w:rPr>
        <w:t>застосовувався середній показник в 40 робочих місць)</w:t>
      </w:r>
      <w:r w:rsidR="0005265F" w:rsidRPr="00405440">
        <w:rPr>
          <w:rFonts w:ascii="Times New Roman" w:hAnsi="Times New Roman" w:cs="Times New Roman"/>
          <w:sz w:val="28"/>
          <w:szCs w:val="28"/>
        </w:rPr>
        <w:t>. Динаміка кількості робочих місць на території індустріального парку, визначено з наростаючим підсумком.</w:t>
      </w:r>
    </w:p>
    <w:p w14:paraId="55E7B2AE" w14:textId="0585C7CE" w:rsidR="00EB47E9" w:rsidRPr="00405440" w:rsidRDefault="00EB47E9" w:rsidP="00E34856">
      <w:pPr>
        <w:pStyle w:val="afff4"/>
        <w:ind w:firstLine="709"/>
        <w:jc w:val="both"/>
        <w:rPr>
          <w:rFonts w:ascii="Times New Roman" w:hAnsi="Times New Roman" w:cs="Times New Roman"/>
          <w:sz w:val="28"/>
          <w:szCs w:val="28"/>
        </w:rPr>
      </w:pPr>
      <w:r w:rsidRPr="00405440">
        <w:rPr>
          <w:rFonts w:ascii="Times New Roman" w:hAnsi="Times New Roman" w:cs="Times New Roman"/>
          <w:sz w:val="28"/>
          <w:szCs w:val="28"/>
        </w:rPr>
        <w:t xml:space="preserve">Враховуючи зручне розташування на перетині автомобільних шляхів, у резидентів індустріального парку є можливість залучення персоналу з усього </w:t>
      </w:r>
      <w:r w:rsidR="00A043D3" w:rsidRPr="00405440">
        <w:rPr>
          <w:rFonts w:ascii="Times New Roman" w:hAnsi="Times New Roman" w:cs="Times New Roman"/>
          <w:sz w:val="28"/>
          <w:szCs w:val="28"/>
        </w:rPr>
        <w:t>Житомирського регіону</w:t>
      </w:r>
      <w:r w:rsidRPr="00405440">
        <w:rPr>
          <w:rFonts w:ascii="Times New Roman" w:hAnsi="Times New Roman" w:cs="Times New Roman"/>
          <w:sz w:val="28"/>
          <w:szCs w:val="28"/>
        </w:rPr>
        <w:t xml:space="preserve"> в цілому, а також з інших регіонів України. </w:t>
      </w:r>
    </w:p>
    <w:p w14:paraId="2312ADED" w14:textId="6E686F6F" w:rsidR="00B91376" w:rsidRPr="00405440" w:rsidRDefault="006E7FF9" w:rsidP="00E34856">
      <w:pPr>
        <w:pStyle w:val="afff4"/>
        <w:ind w:firstLine="709"/>
        <w:jc w:val="both"/>
        <w:rPr>
          <w:rFonts w:ascii="Times New Roman" w:hAnsi="Times New Roman" w:cs="Times New Roman"/>
          <w:sz w:val="28"/>
          <w:szCs w:val="28"/>
        </w:rPr>
      </w:pPr>
      <w:r w:rsidRPr="00405440">
        <w:rPr>
          <w:rFonts w:ascii="Times New Roman" w:hAnsi="Times New Roman" w:cs="Times New Roman"/>
          <w:sz w:val="28"/>
          <w:szCs w:val="28"/>
        </w:rPr>
        <w:t xml:space="preserve">В Житомирській області й зокрема в Коростенській громаді спостерігається тенденція до зростання рівня заробітної плати. Для розрахунку надходжень від сплати податку на доходи фізичних осіб (ПДФО) взято розмір середньої заробітної плати по Коростенській міській  територіальній громаді, яка у 2024 році становила </w:t>
      </w:r>
      <w:r w:rsidR="00037427" w:rsidRPr="00405440">
        <w:rPr>
          <w:rFonts w:ascii="Times New Roman" w:hAnsi="Times New Roman" w:cs="Times New Roman"/>
          <w:sz w:val="28"/>
          <w:szCs w:val="28"/>
        </w:rPr>
        <w:t>14,4</w:t>
      </w:r>
      <w:r w:rsidRPr="00405440">
        <w:rPr>
          <w:rFonts w:ascii="Times New Roman" w:hAnsi="Times New Roman" w:cs="Times New Roman"/>
          <w:sz w:val="28"/>
          <w:szCs w:val="28"/>
        </w:rPr>
        <w:t xml:space="preserve"> тис.грн. </w:t>
      </w:r>
      <w:r w:rsidR="00B66C42">
        <w:rPr>
          <w:rFonts w:ascii="Times New Roman" w:hAnsi="Times New Roman" w:cs="Times New Roman"/>
          <w:sz w:val="28"/>
          <w:szCs w:val="28"/>
        </w:rPr>
        <w:t xml:space="preserve">Враховуючі </w:t>
      </w:r>
      <w:r w:rsidR="00B91376" w:rsidRPr="00405440">
        <w:rPr>
          <w:rFonts w:ascii="Times New Roman" w:hAnsi="Times New Roman" w:cs="Times New Roman"/>
          <w:sz w:val="28"/>
          <w:szCs w:val="28"/>
        </w:rPr>
        <w:t>поточні тенденції темпів зростання заробітної плати на національному та регіональному рівнях, можна спрогнозувати, що в подальшому темпи зростання заробітної плати для підприємств-резидентів індустріального парку в середньому складатимуть 10% щорічно.</w:t>
      </w:r>
    </w:p>
    <w:p w14:paraId="0D962C55" w14:textId="654DE67C" w:rsidR="00EB47E9" w:rsidRPr="00405440" w:rsidRDefault="00F274B2" w:rsidP="00E34856">
      <w:pPr>
        <w:pStyle w:val="afff4"/>
        <w:ind w:firstLine="709"/>
        <w:jc w:val="both"/>
        <w:rPr>
          <w:rFonts w:ascii="Times New Roman" w:hAnsi="Times New Roman" w:cs="Times New Roman"/>
          <w:sz w:val="28"/>
          <w:szCs w:val="28"/>
        </w:rPr>
      </w:pPr>
      <w:r w:rsidRPr="00405440">
        <w:rPr>
          <w:rFonts w:ascii="Times New Roman" w:hAnsi="Times New Roman" w:cs="Times New Roman"/>
          <w:sz w:val="28"/>
          <w:szCs w:val="28"/>
        </w:rPr>
        <w:t>Законодавчо закріплена ставка єдиного соціального внеску (ЄСВ) складає 22% відповідно до пункту 5 статті 8 Закону України «Про збір та облік єдиного внеску на загальнообов'язкове державне соціальне страхування» і ставка податку від доходів фізичних осіб (ПДФО) складає 18% згідно з статтею 136 Податкового кодексу України</w:t>
      </w:r>
      <w:r w:rsidR="00BD5F71" w:rsidRPr="00405440">
        <w:rPr>
          <w:rFonts w:ascii="Times New Roman" w:hAnsi="Times New Roman" w:cs="Times New Roman"/>
          <w:sz w:val="28"/>
          <w:szCs w:val="28"/>
        </w:rPr>
        <w:t xml:space="preserve">. </w:t>
      </w:r>
      <w:r w:rsidR="008426EB">
        <w:rPr>
          <w:rFonts w:ascii="Times New Roman" w:hAnsi="Times New Roman" w:cs="Times New Roman"/>
          <w:sz w:val="28"/>
          <w:szCs w:val="28"/>
        </w:rPr>
        <w:t xml:space="preserve"> З</w:t>
      </w:r>
      <w:r w:rsidR="00BD5F71" w:rsidRPr="00405440">
        <w:rPr>
          <w:rFonts w:ascii="Times New Roman" w:hAnsi="Times New Roman" w:cs="Times New Roman"/>
          <w:sz w:val="28"/>
          <w:szCs w:val="28"/>
        </w:rPr>
        <w:t xml:space="preserve">аконом України </w:t>
      </w:r>
      <w:hyperlink r:id="rId38" w:anchor="Text" w:tgtFrame="_blank" w:history="1">
        <w:r w:rsidR="00BD5F71" w:rsidRPr="00405440">
          <w:rPr>
            <w:rFonts w:ascii="Times New Roman" w:hAnsi="Times New Roman" w:cs="Times New Roman"/>
            <w:sz w:val="28"/>
            <w:szCs w:val="28"/>
          </w:rPr>
          <w:t>від 10.10.2024 №4015-ІХ</w:t>
        </w:r>
      </w:hyperlink>
      <w:r w:rsidR="00BD5F71" w:rsidRPr="00405440">
        <w:rPr>
          <w:rFonts w:ascii="Times New Roman" w:hAnsi="Times New Roman" w:cs="Times New Roman"/>
          <w:sz w:val="28"/>
          <w:szCs w:val="28"/>
        </w:rPr>
        <w:t xml:space="preserve"> «Про </w:t>
      </w:r>
      <w:r w:rsidR="00BD5F71" w:rsidRPr="00405440">
        <w:rPr>
          <w:rFonts w:ascii="Times New Roman" w:hAnsi="Times New Roman" w:cs="Times New Roman"/>
          <w:sz w:val="28"/>
          <w:szCs w:val="28"/>
        </w:rPr>
        <w:lastRenderedPageBreak/>
        <w:t xml:space="preserve">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w:t>
      </w:r>
      <w:r w:rsidR="008426EB" w:rsidRPr="00405440">
        <w:rPr>
          <w:rFonts w:ascii="Times New Roman" w:hAnsi="Times New Roman" w:cs="Times New Roman"/>
          <w:sz w:val="28"/>
          <w:szCs w:val="28"/>
        </w:rPr>
        <w:t>внесен</w:t>
      </w:r>
      <w:r w:rsidR="008426EB">
        <w:rPr>
          <w:rFonts w:ascii="Times New Roman" w:hAnsi="Times New Roman" w:cs="Times New Roman"/>
          <w:sz w:val="28"/>
          <w:szCs w:val="28"/>
        </w:rPr>
        <w:t>і</w:t>
      </w:r>
      <w:r w:rsidR="00BD5F71" w:rsidRPr="00405440">
        <w:rPr>
          <w:rFonts w:ascii="Times New Roman" w:hAnsi="Times New Roman" w:cs="Times New Roman"/>
          <w:sz w:val="28"/>
          <w:szCs w:val="28"/>
        </w:rPr>
        <w:t xml:space="preserve"> зміни до Податкового кодексу України, зокрема щодо військового збору</w:t>
      </w:r>
      <w:r w:rsidR="008426EB">
        <w:rPr>
          <w:rFonts w:ascii="Times New Roman" w:hAnsi="Times New Roman" w:cs="Times New Roman"/>
          <w:sz w:val="28"/>
          <w:szCs w:val="28"/>
        </w:rPr>
        <w:t xml:space="preserve">. З </w:t>
      </w:r>
      <w:r w:rsidR="00BD5F71" w:rsidRPr="00405440">
        <w:rPr>
          <w:rFonts w:ascii="Times New Roman" w:hAnsi="Times New Roman" w:cs="Times New Roman"/>
          <w:sz w:val="28"/>
          <w:szCs w:val="28"/>
        </w:rPr>
        <w:t xml:space="preserve">01.12.2024 </w:t>
      </w:r>
      <w:r w:rsidR="008426EB">
        <w:rPr>
          <w:rFonts w:ascii="Times New Roman" w:hAnsi="Times New Roman" w:cs="Times New Roman"/>
          <w:sz w:val="28"/>
          <w:szCs w:val="28"/>
        </w:rPr>
        <w:t xml:space="preserve">ставка </w:t>
      </w:r>
      <w:r w:rsidR="00BD5F71" w:rsidRPr="00405440">
        <w:rPr>
          <w:rFonts w:ascii="Times New Roman" w:hAnsi="Times New Roman" w:cs="Times New Roman"/>
          <w:sz w:val="28"/>
          <w:szCs w:val="28"/>
        </w:rPr>
        <w:t xml:space="preserve">військового збору </w:t>
      </w:r>
      <w:r w:rsidR="008426EB">
        <w:rPr>
          <w:rFonts w:ascii="Times New Roman" w:hAnsi="Times New Roman" w:cs="Times New Roman"/>
          <w:sz w:val="28"/>
          <w:szCs w:val="28"/>
        </w:rPr>
        <w:t xml:space="preserve"> становить  </w:t>
      </w:r>
      <w:r w:rsidR="00BD5F71" w:rsidRPr="00405440">
        <w:rPr>
          <w:rFonts w:ascii="Times New Roman" w:hAnsi="Times New Roman" w:cs="Times New Roman"/>
          <w:sz w:val="28"/>
          <w:szCs w:val="28"/>
        </w:rPr>
        <w:t xml:space="preserve">5%.  </w:t>
      </w:r>
      <w:r w:rsidR="00EB47E9" w:rsidRPr="00405440">
        <w:rPr>
          <w:rFonts w:ascii="Times New Roman" w:hAnsi="Times New Roman" w:cs="Times New Roman"/>
          <w:sz w:val="28"/>
          <w:szCs w:val="28"/>
        </w:rPr>
        <w:t>Враховуючи, що у 202</w:t>
      </w:r>
      <w:r w:rsidR="008426EB">
        <w:rPr>
          <w:rFonts w:ascii="Times New Roman" w:hAnsi="Times New Roman" w:cs="Times New Roman"/>
          <w:sz w:val="28"/>
          <w:szCs w:val="28"/>
        </w:rPr>
        <w:t>9</w:t>
      </w:r>
      <w:r w:rsidR="00EB47E9" w:rsidRPr="00405440">
        <w:rPr>
          <w:rFonts w:ascii="Times New Roman" w:hAnsi="Times New Roman" w:cs="Times New Roman"/>
          <w:sz w:val="28"/>
          <w:szCs w:val="28"/>
        </w:rPr>
        <w:t xml:space="preserve"> році індустріальний парк буде повністю укомплектований та вийде на свою повну завантаженість, вважатимемо, що приріст створення нових робочих місць у 20</w:t>
      </w:r>
      <w:r w:rsidR="008426EB">
        <w:rPr>
          <w:rFonts w:ascii="Times New Roman" w:hAnsi="Times New Roman" w:cs="Times New Roman"/>
          <w:sz w:val="28"/>
          <w:szCs w:val="28"/>
        </w:rPr>
        <w:t>30</w:t>
      </w:r>
      <w:r w:rsidR="00EB47E9" w:rsidRPr="00405440">
        <w:rPr>
          <w:rFonts w:ascii="Times New Roman" w:hAnsi="Times New Roman" w:cs="Times New Roman"/>
          <w:sz w:val="28"/>
          <w:szCs w:val="28"/>
        </w:rPr>
        <w:t xml:space="preserve"> році вже буде рівним 0.</w:t>
      </w:r>
    </w:p>
    <w:p w14:paraId="30229BC1" w14:textId="33C817BE" w:rsidR="006E7958" w:rsidRDefault="006E7958" w:rsidP="00E34856">
      <w:pPr>
        <w:autoSpaceDE w:val="0"/>
        <w:autoSpaceDN w:val="0"/>
        <w:adjustRightInd w:val="0"/>
        <w:spacing w:after="0" w:line="240" w:lineRule="auto"/>
        <w:ind w:left="360" w:firstLine="709"/>
        <w:jc w:val="center"/>
        <w:rPr>
          <w:rFonts w:ascii="Times New Roman" w:eastAsia="Times New Roman" w:hAnsi="Times New Roman" w:cs="Times New Roman"/>
          <w:b/>
          <w:sz w:val="28"/>
          <w:szCs w:val="28"/>
          <w:lang w:eastAsia="ru-RU"/>
        </w:rPr>
      </w:pPr>
      <w:r w:rsidRPr="00405440">
        <w:rPr>
          <w:rFonts w:ascii="Times New Roman" w:eastAsia="Times New Roman" w:hAnsi="Times New Roman" w:cs="Times New Roman"/>
          <w:b/>
          <w:sz w:val="28"/>
          <w:szCs w:val="28"/>
          <w:lang w:eastAsia="ru-RU"/>
        </w:rPr>
        <w:t xml:space="preserve">Динаміка створення нових робочих місць та відрахувань до бюджетів та пенсійного фонду </w:t>
      </w:r>
    </w:p>
    <w:p w14:paraId="51861222" w14:textId="77777777" w:rsidR="00B51A99" w:rsidRDefault="00B51A99" w:rsidP="00E34856">
      <w:pPr>
        <w:autoSpaceDE w:val="0"/>
        <w:autoSpaceDN w:val="0"/>
        <w:adjustRightInd w:val="0"/>
        <w:spacing w:after="0" w:line="240" w:lineRule="auto"/>
        <w:ind w:left="360" w:firstLine="709"/>
        <w:jc w:val="center"/>
        <w:rPr>
          <w:rFonts w:ascii="Times New Roman" w:eastAsia="Times New Roman" w:hAnsi="Times New Roman" w:cs="Times New Roman"/>
          <w:b/>
          <w:sz w:val="28"/>
          <w:szCs w:val="28"/>
          <w:lang w:eastAsia="ru-RU"/>
        </w:rPr>
      </w:pPr>
    </w:p>
    <w:tbl>
      <w:tblPr>
        <w:tblStyle w:val="ListTable2Accent2"/>
        <w:tblW w:w="9781" w:type="dxa"/>
        <w:tblLook w:val="04A0" w:firstRow="1" w:lastRow="0" w:firstColumn="1" w:lastColumn="0" w:noHBand="0" w:noVBand="1"/>
      </w:tblPr>
      <w:tblGrid>
        <w:gridCol w:w="3541"/>
        <w:gridCol w:w="1280"/>
        <w:gridCol w:w="1133"/>
        <w:gridCol w:w="1276"/>
        <w:gridCol w:w="1275"/>
        <w:gridCol w:w="1276"/>
      </w:tblGrid>
      <w:tr w:rsidR="00405440" w:rsidRPr="002A213A" w14:paraId="44FF0257" w14:textId="77777777" w:rsidTr="002A213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541" w:type="dxa"/>
            <w:vMerge w:val="restart"/>
            <w:vAlign w:val="center"/>
            <w:hideMark/>
          </w:tcPr>
          <w:p w14:paraId="183861DC" w14:textId="77777777" w:rsidR="00B8484F" w:rsidRPr="002A213A" w:rsidRDefault="00B8484F" w:rsidP="002A213A">
            <w:pPr>
              <w:spacing w:before="0"/>
              <w:jc w:val="center"/>
              <w:rPr>
                <w:rFonts w:ascii="Times New Roman" w:eastAsia="Times New Roman" w:hAnsi="Times New Roman" w:cs="Times New Roman"/>
                <w:sz w:val="22"/>
                <w:szCs w:val="22"/>
                <w:lang w:eastAsia="uk-UA"/>
              </w:rPr>
            </w:pPr>
            <w:r w:rsidRPr="002A213A">
              <w:rPr>
                <w:rFonts w:ascii="Times New Roman" w:eastAsia="Times New Roman" w:hAnsi="Times New Roman" w:cs="Times New Roman"/>
                <w:sz w:val="22"/>
                <w:szCs w:val="22"/>
                <w:lang w:eastAsia="uk-UA"/>
              </w:rPr>
              <w:t>Показники</w:t>
            </w:r>
          </w:p>
        </w:tc>
        <w:tc>
          <w:tcPr>
            <w:tcW w:w="6240" w:type="dxa"/>
            <w:gridSpan w:val="5"/>
            <w:vAlign w:val="center"/>
            <w:hideMark/>
          </w:tcPr>
          <w:p w14:paraId="460EE89F" w14:textId="77777777" w:rsidR="00B8484F" w:rsidRPr="002A213A" w:rsidRDefault="00B8484F" w:rsidP="002A213A">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eastAsia="Times New Roman" w:hAnsi="Times New Roman" w:cs="Times New Roman"/>
                <w:sz w:val="22"/>
                <w:szCs w:val="22"/>
                <w:lang w:eastAsia="uk-UA"/>
              </w:rPr>
              <w:t>Роки</w:t>
            </w:r>
          </w:p>
        </w:tc>
      </w:tr>
      <w:tr w:rsidR="00405440" w:rsidRPr="002A213A" w14:paraId="000DADF8" w14:textId="77777777" w:rsidTr="008426E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541" w:type="dxa"/>
            <w:vMerge/>
            <w:hideMark/>
          </w:tcPr>
          <w:p w14:paraId="060990A3" w14:textId="77777777" w:rsidR="00B8484F" w:rsidRPr="002A213A" w:rsidRDefault="00B8484F" w:rsidP="002A213A">
            <w:pPr>
              <w:spacing w:before="0"/>
              <w:rPr>
                <w:rFonts w:ascii="Times New Roman" w:eastAsia="Times New Roman" w:hAnsi="Times New Roman" w:cs="Times New Roman"/>
                <w:sz w:val="22"/>
                <w:szCs w:val="22"/>
                <w:lang w:eastAsia="uk-UA"/>
              </w:rPr>
            </w:pPr>
          </w:p>
        </w:tc>
        <w:tc>
          <w:tcPr>
            <w:tcW w:w="1280" w:type="dxa"/>
            <w:vAlign w:val="center"/>
            <w:hideMark/>
          </w:tcPr>
          <w:p w14:paraId="37FE6634"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2025</w:t>
            </w:r>
          </w:p>
        </w:tc>
        <w:tc>
          <w:tcPr>
            <w:tcW w:w="1133" w:type="dxa"/>
            <w:vAlign w:val="center"/>
            <w:hideMark/>
          </w:tcPr>
          <w:p w14:paraId="35A39A14"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2026</w:t>
            </w:r>
          </w:p>
        </w:tc>
        <w:tc>
          <w:tcPr>
            <w:tcW w:w="1276" w:type="dxa"/>
            <w:vAlign w:val="center"/>
            <w:hideMark/>
          </w:tcPr>
          <w:p w14:paraId="605ACC27"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2027</w:t>
            </w:r>
          </w:p>
        </w:tc>
        <w:tc>
          <w:tcPr>
            <w:tcW w:w="1275" w:type="dxa"/>
            <w:vAlign w:val="center"/>
            <w:hideMark/>
          </w:tcPr>
          <w:p w14:paraId="1656DAAC"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2028</w:t>
            </w:r>
          </w:p>
        </w:tc>
        <w:tc>
          <w:tcPr>
            <w:tcW w:w="1276" w:type="dxa"/>
            <w:vAlign w:val="center"/>
            <w:hideMark/>
          </w:tcPr>
          <w:p w14:paraId="1D0FBE8B"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2029</w:t>
            </w:r>
          </w:p>
        </w:tc>
      </w:tr>
      <w:tr w:rsidR="002A213A" w:rsidRPr="002A213A" w14:paraId="50DB3527" w14:textId="77777777" w:rsidTr="002A213A">
        <w:trPr>
          <w:trHeight w:val="609"/>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27D7C3E9" w14:textId="77777777"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Прогнозована кількість працівників* (чол.)</w:t>
            </w:r>
          </w:p>
        </w:tc>
        <w:tc>
          <w:tcPr>
            <w:tcW w:w="1280" w:type="dxa"/>
            <w:vAlign w:val="center"/>
            <w:hideMark/>
          </w:tcPr>
          <w:p w14:paraId="1B8379B2" w14:textId="21DFDBCD"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50,00</w:t>
            </w:r>
          </w:p>
        </w:tc>
        <w:tc>
          <w:tcPr>
            <w:tcW w:w="1133" w:type="dxa"/>
            <w:vAlign w:val="center"/>
            <w:hideMark/>
          </w:tcPr>
          <w:p w14:paraId="1DE05DAF" w14:textId="24000657"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480,00</w:t>
            </w:r>
          </w:p>
        </w:tc>
        <w:tc>
          <w:tcPr>
            <w:tcW w:w="1276" w:type="dxa"/>
            <w:vAlign w:val="center"/>
            <w:hideMark/>
          </w:tcPr>
          <w:p w14:paraId="4376C902" w14:textId="2FFFFA4B"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1 250,00</w:t>
            </w:r>
          </w:p>
        </w:tc>
        <w:tc>
          <w:tcPr>
            <w:tcW w:w="1275" w:type="dxa"/>
            <w:vAlign w:val="center"/>
            <w:hideMark/>
          </w:tcPr>
          <w:p w14:paraId="3F0A21AD" w14:textId="35D3992B"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2 110,00</w:t>
            </w:r>
          </w:p>
        </w:tc>
        <w:tc>
          <w:tcPr>
            <w:tcW w:w="1276" w:type="dxa"/>
            <w:vAlign w:val="center"/>
            <w:hideMark/>
          </w:tcPr>
          <w:p w14:paraId="02BABC6C" w14:textId="11A7D42D"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3 160,00</w:t>
            </w:r>
          </w:p>
        </w:tc>
      </w:tr>
      <w:tr w:rsidR="002A213A" w:rsidRPr="002A213A" w14:paraId="2A3B8027" w14:textId="77777777" w:rsidTr="002A213A">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049302AC" w14:textId="11F2A0F7"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Середній розмір заробітної плати при прогнозованому її зростанні  – 10%</w:t>
            </w:r>
            <w:r>
              <w:rPr>
                <w:rFonts w:ascii="Times New Roman" w:eastAsia="Times New Roman" w:hAnsi="Times New Roman" w:cs="Times New Roman"/>
                <w:b w:val="0"/>
                <w:bCs w:val="0"/>
                <w:sz w:val="22"/>
                <w:szCs w:val="22"/>
                <w:lang w:eastAsia="uk-UA"/>
              </w:rPr>
              <w:t xml:space="preserve">, тис.грн. </w:t>
            </w:r>
          </w:p>
        </w:tc>
        <w:tc>
          <w:tcPr>
            <w:tcW w:w="1280" w:type="dxa"/>
            <w:vAlign w:val="center"/>
            <w:hideMark/>
          </w:tcPr>
          <w:p w14:paraId="16DA4160" w14:textId="6E8375BF"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14,40</w:t>
            </w:r>
          </w:p>
        </w:tc>
        <w:tc>
          <w:tcPr>
            <w:tcW w:w="1133" w:type="dxa"/>
            <w:vAlign w:val="center"/>
            <w:hideMark/>
          </w:tcPr>
          <w:p w14:paraId="4E0ABEE4" w14:textId="44491174"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15,84</w:t>
            </w:r>
          </w:p>
        </w:tc>
        <w:tc>
          <w:tcPr>
            <w:tcW w:w="1276" w:type="dxa"/>
            <w:vAlign w:val="center"/>
            <w:hideMark/>
          </w:tcPr>
          <w:p w14:paraId="0D4A0174" w14:textId="422F6CBA"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17,42</w:t>
            </w:r>
          </w:p>
        </w:tc>
        <w:tc>
          <w:tcPr>
            <w:tcW w:w="1275" w:type="dxa"/>
            <w:vAlign w:val="center"/>
            <w:hideMark/>
          </w:tcPr>
          <w:p w14:paraId="6B2683B3" w14:textId="306AF064"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19,17</w:t>
            </w:r>
          </w:p>
        </w:tc>
        <w:tc>
          <w:tcPr>
            <w:tcW w:w="1276" w:type="dxa"/>
            <w:vAlign w:val="center"/>
            <w:hideMark/>
          </w:tcPr>
          <w:p w14:paraId="3F974B96" w14:textId="1194F77C"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21,08</w:t>
            </w:r>
          </w:p>
        </w:tc>
      </w:tr>
      <w:tr w:rsidR="002A213A" w:rsidRPr="002A213A" w14:paraId="6B2351CE" w14:textId="77777777" w:rsidTr="008426EB">
        <w:trPr>
          <w:trHeight w:val="750"/>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47B016A8" w14:textId="77777777"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Загальний фонд оплати праці, тис.грн/рік</w:t>
            </w:r>
          </w:p>
        </w:tc>
        <w:tc>
          <w:tcPr>
            <w:tcW w:w="1280" w:type="dxa"/>
            <w:vAlign w:val="center"/>
            <w:hideMark/>
          </w:tcPr>
          <w:p w14:paraId="4962179A" w14:textId="2C901111"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8 640,00</w:t>
            </w:r>
          </w:p>
        </w:tc>
        <w:tc>
          <w:tcPr>
            <w:tcW w:w="1133" w:type="dxa"/>
            <w:vAlign w:val="center"/>
            <w:hideMark/>
          </w:tcPr>
          <w:p w14:paraId="5330505A" w14:textId="2DEB8AB3"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91 238,40</w:t>
            </w:r>
          </w:p>
        </w:tc>
        <w:tc>
          <w:tcPr>
            <w:tcW w:w="1276" w:type="dxa"/>
            <w:vAlign w:val="center"/>
            <w:hideMark/>
          </w:tcPr>
          <w:p w14:paraId="7F876BA0" w14:textId="4034C07B"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261 360,00</w:t>
            </w:r>
          </w:p>
        </w:tc>
        <w:tc>
          <w:tcPr>
            <w:tcW w:w="1275" w:type="dxa"/>
            <w:vAlign w:val="center"/>
            <w:hideMark/>
          </w:tcPr>
          <w:p w14:paraId="0938DEA7" w14:textId="34D7742C"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485 293,20</w:t>
            </w:r>
          </w:p>
        </w:tc>
        <w:tc>
          <w:tcPr>
            <w:tcW w:w="1276" w:type="dxa"/>
            <w:vAlign w:val="center"/>
            <w:hideMark/>
          </w:tcPr>
          <w:p w14:paraId="65C25427" w14:textId="48908F01"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799 468,90</w:t>
            </w:r>
          </w:p>
        </w:tc>
      </w:tr>
      <w:tr w:rsidR="002A213A" w:rsidRPr="002A213A" w14:paraId="649C16F2" w14:textId="77777777" w:rsidTr="002A213A">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45062C6B" w14:textId="2604631C"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 xml:space="preserve">Податок з доходів фізичних осіб – 18% </w:t>
            </w:r>
            <w:r w:rsidR="00753812">
              <w:rPr>
                <w:rFonts w:ascii="Times New Roman" w:eastAsia="Times New Roman" w:hAnsi="Times New Roman" w:cs="Times New Roman"/>
                <w:b w:val="0"/>
                <w:bCs w:val="0"/>
                <w:sz w:val="22"/>
                <w:szCs w:val="22"/>
                <w:lang w:eastAsia="uk-UA"/>
              </w:rPr>
              <w:t>, тис.грн.</w:t>
            </w:r>
          </w:p>
        </w:tc>
        <w:tc>
          <w:tcPr>
            <w:tcW w:w="1280" w:type="dxa"/>
            <w:vAlign w:val="center"/>
            <w:hideMark/>
          </w:tcPr>
          <w:p w14:paraId="18E2E3F5" w14:textId="6CCAFD17"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1 555,20</w:t>
            </w:r>
          </w:p>
        </w:tc>
        <w:tc>
          <w:tcPr>
            <w:tcW w:w="1133" w:type="dxa"/>
            <w:vAlign w:val="center"/>
            <w:hideMark/>
          </w:tcPr>
          <w:p w14:paraId="534FF4BC" w14:textId="425C527E"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16 422,91</w:t>
            </w:r>
          </w:p>
        </w:tc>
        <w:tc>
          <w:tcPr>
            <w:tcW w:w="1276" w:type="dxa"/>
            <w:vAlign w:val="center"/>
            <w:hideMark/>
          </w:tcPr>
          <w:p w14:paraId="3D6CBC1F" w14:textId="6AD57E6B"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47 044,80</w:t>
            </w:r>
          </w:p>
        </w:tc>
        <w:tc>
          <w:tcPr>
            <w:tcW w:w="1275" w:type="dxa"/>
            <w:vAlign w:val="center"/>
            <w:hideMark/>
          </w:tcPr>
          <w:p w14:paraId="0F79B35A" w14:textId="1B5FB620"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87 352,78</w:t>
            </w:r>
          </w:p>
        </w:tc>
        <w:tc>
          <w:tcPr>
            <w:tcW w:w="1276" w:type="dxa"/>
            <w:vAlign w:val="center"/>
            <w:hideMark/>
          </w:tcPr>
          <w:p w14:paraId="4AE23F1D" w14:textId="41DAA8CA"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143 904,40</w:t>
            </w:r>
          </w:p>
        </w:tc>
      </w:tr>
      <w:tr w:rsidR="002A213A" w:rsidRPr="002A213A" w14:paraId="00EC0DF3" w14:textId="77777777" w:rsidTr="008426EB">
        <w:trPr>
          <w:trHeight w:val="375"/>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532932D5" w14:textId="756003C5"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Військовий збір –  5%</w:t>
            </w:r>
            <w:r w:rsidR="00753812">
              <w:rPr>
                <w:rFonts w:ascii="Times New Roman" w:eastAsia="Times New Roman" w:hAnsi="Times New Roman" w:cs="Times New Roman"/>
                <w:b w:val="0"/>
                <w:bCs w:val="0"/>
                <w:sz w:val="22"/>
                <w:szCs w:val="22"/>
                <w:lang w:eastAsia="uk-UA"/>
              </w:rPr>
              <w:t>, тис.грн.</w:t>
            </w:r>
          </w:p>
        </w:tc>
        <w:tc>
          <w:tcPr>
            <w:tcW w:w="1280" w:type="dxa"/>
            <w:vAlign w:val="center"/>
            <w:hideMark/>
          </w:tcPr>
          <w:p w14:paraId="6E8FE4F3" w14:textId="5BC49F3B"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432,00</w:t>
            </w:r>
          </w:p>
        </w:tc>
        <w:tc>
          <w:tcPr>
            <w:tcW w:w="1133" w:type="dxa"/>
            <w:vAlign w:val="center"/>
            <w:hideMark/>
          </w:tcPr>
          <w:p w14:paraId="214F3ABC" w14:textId="211D7CD1"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Pr>
                <w:rFonts w:ascii="Times New Roman" w:hAnsi="Times New Roman" w:cs="Times New Roman"/>
                <w:color w:val="000000"/>
                <w:sz w:val="22"/>
                <w:szCs w:val="22"/>
              </w:rPr>
              <w:t>4</w:t>
            </w:r>
            <w:r w:rsidRPr="002A213A">
              <w:rPr>
                <w:rFonts w:ascii="Times New Roman" w:hAnsi="Times New Roman" w:cs="Times New Roman"/>
                <w:color w:val="000000"/>
                <w:sz w:val="22"/>
                <w:szCs w:val="22"/>
              </w:rPr>
              <w:t xml:space="preserve"> 561,92</w:t>
            </w:r>
          </w:p>
        </w:tc>
        <w:tc>
          <w:tcPr>
            <w:tcW w:w="1276" w:type="dxa"/>
            <w:vAlign w:val="center"/>
            <w:hideMark/>
          </w:tcPr>
          <w:p w14:paraId="778D0CE5" w14:textId="034A245D"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13 068,00</w:t>
            </w:r>
          </w:p>
        </w:tc>
        <w:tc>
          <w:tcPr>
            <w:tcW w:w="1275" w:type="dxa"/>
            <w:vAlign w:val="center"/>
            <w:hideMark/>
          </w:tcPr>
          <w:p w14:paraId="79349BC8" w14:textId="4E61AD5F"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24 264,66</w:t>
            </w:r>
          </w:p>
        </w:tc>
        <w:tc>
          <w:tcPr>
            <w:tcW w:w="1276" w:type="dxa"/>
            <w:vAlign w:val="center"/>
            <w:hideMark/>
          </w:tcPr>
          <w:p w14:paraId="72494BC1" w14:textId="1444E817"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39 973,45</w:t>
            </w:r>
          </w:p>
        </w:tc>
      </w:tr>
      <w:tr w:rsidR="002A213A" w:rsidRPr="002A213A" w14:paraId="7B554F1D" w14:textId="77777777" w:rsidTr="002A213A">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7ADFC6DD" w14:textId="5DBFE414"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Єдиний соціальний внесок – 22%</w:t>
            </w:r>
            <w:r w:rsidR="00753812">
              <w:rPr>
                <w:rFonts w:ascii="Times New Roman" w:eastAsia="Times New Roman" w:hAnsi="Times New Roman" w:cs="Times New Roman"/>
                <w:b w:val="0"/>
                <w:bCs w:val="0"/>
                <w:sz w:val="22"/>
                <w:szCs w:val="22"/>
                <w:lang w:eastAsia="uk-UA"/>
              </w:rPr>
              <w:t>, тис.грн.</w:t>
            </w:r>
            <w:r w:rsidRPr="002A213A">
              <w:rPr>
                <w:rFonts w:ascii="Times New Roman" w:eastAsia="Times New Roman" w:hAnsi="Times New Roman" w:cs="Times New Roman"/>
                <w:b w:val="0"/>
                <w:bCs w:val="0"/>
                <w:sz w:val="22"/>
                <w:szCs w:val="22"/>
                <w:lang w:eastAsia="uk-UA"/>
              </w:rPr>
              <w:t xml:space="preserve"> </w:t>
            </w:r>
          </w:p>
        </w:tc>
        <w:tc>
          <w:tcPr>
            <w:tcW w:w="1280" w:type="dxa"/>
            <w:vAlign w:val="center"/>
            <w:hideMark/>
          </w:tcPr>
          <w:p w14:paraId="75DD1733" w14:textId="35944571"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1 900,80</w:t>
            </w:r>
          </w:p>
        </w:tc>
        <w:tc>
          <w:tcPr>
            <w:tcW w:w="1133" w:type="dxa"/>
            <w:vAlign w:val="center"/>
            <w:hideMark/>
          </w:tcPr>
          <w:p w14:paraId="3DD00221" w14:textId="1438D120"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20 072,45</w:t>
            </w:r>
          </w:p>
        </w:tc>
        <w:tc>
          <w:tcPr>
            <w:tcW w:w="1276" w:type="dxa"/>
            <w:vAlign w:val="center"/>
            <w:hideMark/>
          </w:tcPr>
          <w:p w14:paraId="6FEE768A" w14:textId="62BB80A1"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57 499,20</w:t>
            </w:r>
          </w:p>
        </w:tc>
        <w:tc>
          <w:tcPr>
            <w:tcW w:w="1275" w:type="dxa"/>
            <w:vAlign w:val="center"/>
            <w:hideMark/>
          </w:tcPr>
          <w:p w14:paraId="2A468212" w14:textId="4E428FAE"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Pr>
                <w:rFonts w:ascii="Times New Roman" w:hAnsi="Times New Roman" w:cs="Times New Roman"/>
                <w:sz w:val="22"/>
                <w:szCs w:val="22"/>
              </w:rPr>
              <w:t>1</w:t>
            </w:r>
            <w:r w:rsidRPr="002A213A">
              <w:rPr>
                <w:rFonts w:ascii="Times New Roman" w:hAnsi="Times New Roman" w:cs="Times New Roman"/>
                <w:sz w:val="22"/>
                <w:szCs w:val="22"/>
              </w:rPr>
              <w:t>06 764,50</w:t>
            </w:r>
          </w:p>
        </w:tc>
        <w:tc>
          <w:tcPr>
            <w:tcW w:w="1276" w:type="dxa"/>
            <w:vAlign w:val="center"/>
            <w:hideMark/>
          </w:tcPr>
          <w:p w14:paraId="6DF8C2C7" w14:textId="6A8EF554"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175 883,16</w:t>
            </w:r>
          </w:p>
        </w:tc>
      </w:tr>
    </w:tbl>
    <w:p w14:paraId="74D07C7F" w14:textId="77777777" w:rsidR="006E7958" w:rsidRPr="00405440" w:rsidRDefault="006E7958" w:rsidP="00E34856">
      <w:pPr>
        <w:autoSpaceDE w:val="0"/>
        <w:autoSpaceDN w:val="0"/>
        <w:adjustRightInd w:val="0"/>
        <w:spacing w:after="0" w:line="240" w:lineRule="auto"/>
        <w:ind w:firstLine="709"/>
        <w:contextualSpacing/>
        <w:jc w:val="both"/>
        <w:rPr>
          <w:rFonts w:ascii="Times New Roman" w:eastAsia="Arial Unicode MS" w:hAnsi="Times New Roman" w:cs="Times New Roman"/>
          <w:bCs/>
          <w:i/>
          <w:kern w:val="2"/>
          <w:lang w:eastAsia="zh-CN" w:bidi="hi-IN"/>
        </w:rPr>
      </w:pPr>
      <w:r w:rsidRPr="00405440">
        <w:rPr>
          <w:rFonts w:ascii="Times New Roman" w:eastAsia="Arial Unicode MS" w:hAnsi="Times New Roman" w:cs="Times New Roman"/>
          <w:bCs/>
          <w:i/>
          <w:kern w:val="2"/>
          <w:lang w:eastAsia="zh-CN" w:bidi="hi-IN"/>
        </w:rPr>
        <w:t xml:space="preserve">* Кількість робочих місць і порядок їх створення може коригуватися за рахунок технологічності виробництв, які учасники парку розташують на його території. </w:t>
      </w:r>
    </w:p>
    <w:p w14:paraId="1F729166" w14:textId="77777777" w:rsidR="00B51A99" w:rsidRDefault="00B51A99" w:rsidP="00E34856">
      <w:pPr>
        <w:spacing w:after="0" w:line="240" w:lineRule="auto"/>
        <w:ind w:firstLine="709"/>
        <w:contextualSpacing/>
        <w:jc w:val="both"/>
        <w:rPr>
          <w:rFonts w:ascii="Times New Roman" w:eastAsia="Times New Roman" w:hAnsi="Times New Roman" w:cs="Times New Roman"/>
          <w:bCs/>
          <w:kern w:val="2"/>
          <w:sz w:val="28"/>
          <w:szCs w:val="28"/>
          <w:lang w:eastAsia="zh-CN" w:bidi="hi-IN"/>
        </w:rPr>
      </w:pPr>
    </w:p>
    <w:p w14:paraId="5C417556" w14:textId="0FA348B2" w:rsidR="006E7958" w:rsidRDefault="006E7958" w:rsidP="00E34856">
      <w:pPr>
        <w:spacing w:after="0" w:line="240" w:lineRule="auto"/>
        <w:ind w:firstLine="709"/>
        <w:contextualSpacing/>
        <w:jc w:val="both"/>
        <w:rPr>
          <w:rFonts w:ascii="Times New Roman" w:eastAsia="Times New Roman" w:hAnsi="Times New Roman" w:cs="Times New Roman"/>
          <w:bCs/>
          <w:kern w:val="2"/>
          <w:sz w:val="28"/>
          <w:szCs w:val="28"/>
          <w:lang w:eastAsia="zh-CN" w:bidi="hi-IN"/>
        </w:rPr>
      </w:pPr>
      <w:r w:rsidRPr="00405440">
        <w:rPr>
          <w:rFonts w:ascii="Times New Roman" w:eastAsia="Times New Roman" w:hAnsi="Times New Roman" w:cs="Times New Roman"/>
          <w:bCs/>
          <w:kern w:val="2"/>
          <w:sz w:val="28"/>
          <w:szCs w:val="28"/>
          <w:lang w:eastAsia="zh-CN" w:bidi="hi-IN"/>
        </w:rPr>
        <w:t>Виходячи з вищенаведеного можна зробити висновок, що діяльність індустріального парку вже починаючи з моменту його проектування та будівництва позитивно вплине на соціально-економічний розвиток регіону та стимулюватиме мешканців залишатись в Україні, а не шукати кращої долі за кордоном.</w:t>
      </w:r>
    </w:p>
    <w:p w14:paraId="70C3604E" w14:textId="77777777" w:rsidR="001044AE" w:rsidRPr="00405440" w:rsidRDefault="001044AE" w:rsidP="00E34856">
      <w:pPr>
        <w:spacing w:after="0" w:line="240" w:lineRule="auto"/>
        <w:ind w:firstLine="709"/>
        <w:contextualSpacing/>
        <w:jc w:val="both"/>
        <w:rPr>
          <w:rFonts w:ascii="Times New Roman" w:eastAsia="Times New Roman" w:hAnsi="Times New Roman" w:cs="Times New Roman"/>
          <w:bCs/>
          <w:kern w:val="2"/>
          <w:sz w:val="28"/>
          <w:szCs w:val="28"/>
          <w:lang w:eastAsia="zh-CN" w:bidi="hi-IN"/>
        </w:rPr>
      </w:pPr>
    </w:p>
    <w:p w14:paraId="563F4EB7" w14:textId="77777777" w:rsidR="006E7958" w:rsidRDefault="006E7958" w:rsidP="00E34856">
      <w:pPr>
        <w:tabs>
          <w:tab w:val="left" w:pos="2160"/>
          <w:tab w:val="center" w:pos="5387"/>
        </w:tabs>
        <w:spacing w:after="0" w:line="240" w:lineRule="auto"/>
        <w:ind w:firstLine="709"/>
        <w:contextualSpacing/>
        <w:jc w:val="both"/>
        <w:rPr>
          <w:rFonts w:ascii="Times New Roman" w:eastAsia="Times New Roman" w:hAnsi="Times New Roman" w:cs="Times New Roman"/>
          <w:b/>
          <w:kern w:val="2"/>
          <w:sz w:val="28"/>
          <w:szCs w:val="28"/>
          <w:lang w:eastAsia="zh-CN" w:bidi="hi-IN"/>
        </w:rPr>
      </w:pPr>
      <w:r w:rsidRPr="00405440">
        <w:rPr>
          <w:rFonts w:ascii="Times New Roman" w:eastAsia="Times New Roman" w:hAnsi="Times New Roman" w:cs="Times New Roman"/>
          <w:b/>
          <w:kern w:val="2"/>
          <w:sz w:val="28"/>
          <w:szCs w:val="28"/>
          <w:lang w:eastAsia="zh-CN" w:bidi="hi-IN"/>
        </w:rPr>
        <w:t>Фінансові результати діяльності індустріального парку</w:t>
      </w:r>
    </w:p>
    <w:p w14:paraId="0940B0E1" w14:textId="77777777" w:rsidR="00B51A99" w:rsidRPr="00405440" w:rsidRDefault="00B51A99" w:rsidP="00E34856">
      <w:pPr>
        <w:tabs>
          <w:tab w:val="left" w:pos="2160"/>
          <w:tab w:val="center" w:pos="5387"/>
        </w:tabs>
        <w:spacing w:after="0" w:line="240" w:lineRule="auto"/>
        <w:ind w:firstLine="709"/>
        <w:contextualSpacing/>
        <w:jc w:val="both"/>
        <w:rPr>
          <w:rFonts w:ascii="Times New Roman" w:eastAsia="Times New Roman" w:hAnsi="Times New Roman" w:cs="Times New Roman"/>
          <w:b/>
          <w:kern w:val="2"/>
          <w:sz w:val="28"/>
          <w:szCs w:val="28"/>
          <w:lang w:eastAsia="zh-CN" w:bidi="hi-IN"/>
        </w:rPr>
      </w:pPr>
    </w:p>
    <w:p w14:paraId="55BBA097" w14:textId="482631E9" w:rsidR="006E7958" w:rsidRPr="00405440" w:rsidRDefault="006E7958" w:rsidP="00E34856">
      <w:pPr>
        <w:tabs>
          <w:tab w:val="left" w:pos="2160"/>
          <w:tab w:val="center" w:pos="5387"/>
        </w:tabs>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 xml:space="preserve">В даному підрозділі Концепції </w:t>
      </w:r>
      <w:r w:rsidR="00EA4988">
        <w:rPr>
          <w:rFonts w:ascii="Times New Roman" w:eastAsia="Times New Roman" w:hAnsi="Times New Roman" w:cs="Times New Roman"/>
          <w:bCs/>
          <w:sz w:val="28"/>
          <w:szCs w:val="28"/>
          <w:lang w:eastAsia="ru-RU"/>
        </w:rPr>
        <w:t xml:space="preserve">наведений </w:t>
      </w:r>
      <w:r w:rsidRPr="00405440">
        <w:rPr>
          <w:rFonts w:ascii="Times New Roman" w:eastAsia="Times New Roman" w:hAnsi="Times New Roman" w:cs="Times New Roman"/>
          <w:bCs/>
          <w:sz w:val="28"/>
          <w:szCs w:val="28"/>
          <w:lang w:eastAsia="ru-RU"/>
        </w:rPr>
        <w:t xml:space="preserve">прогноз доходів, які отримає державний бюджет України від діяльності індустріального парку в період 2026-2030 роки. </w:t>
      </w:r>
    </w:p>
    <w:p w14:paraId="1A0CA018" w14:textId="75DBC2EF" w:rsidR="006E7958" w:rsidRPr="00405440" w:rsidRDefault="006E7958" w:rsidP="00E34856">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В розрахунку вказано обсяги фінансових результатів роботи індустріального парку з 202</w:t>
      </w:r>
      <w:r w:rsidR="00037427" w:rsidRPr="00405440">
        <w:rPr>
          <w:rFonts w:ascii="Times New Roman" w:eastAsia="Times New Roman" w:hAnsi="Times New Roman" w:cs="Times New Roman"/>
          <w:bCs/>
          <w:sz w:val="28"/>
          <w:szCs w:val="28"/>
          <w:lang w:eastAsia="ru-RU"/>
        </w:rPr>
        <w:t>6</w:t>
      </w:r>
      <w:r w:rsidRPr="00405440">
        <w:rPr>
          <w:rFonts w:ascii="Times New Roman" w:eastAsia="Times New Roman" w:hAnsi="Times New Roman" w:cs="Times New Roman"/>
          <w:bCs/>
          <w:sz w:val="28"/>
          <w:szCs w:val="28"/>
          <w:lang w:eastAsia="ru-RU"/>
        </w:rPr>
        <w:t xml:space="preserve"> року – тобто року в якому, розпочнеться діяльність учасників парку. Не знаючи наперед про тип інвесторів (учасників), черговість їх входження в парк, сфери їх діяльності, обсяги виробництва, тощо, показники є прогнозними. </w:t>
      </w:r>
    </w:p>
    <w:p w14:paraId="751E0181" w14:textId="77777777" w:rsidR="00B51A99" w:rsidRDefault="009E58AA" w:rsidP="00B51A99">
      <w:pPr>
        <w:autoSpaceDE w:val="0"/>
        <w:autoSpaceDN w:val="0"/>
        <w:adjustRightInd w:val="0"/>
        <w:spacing w:after="24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lastRenderedPageBreak/>
        <w:t>Відповідно до статистичних даних та на основі експертних оцінок, показник матеріалоємності у переробній промисловості України становить близько 50-60 відсотків, тому для подальших розрахунків використовується середн</w:t>
      </w:r>
      <w:r w:rsidR="00B51A99">
        <w:rPr>
          <w:rFonts w:ascii="Times New Roman" w:eastAsia="Times New Roman" w:hAnsi="Times New Roman" w:cs="Times New Roman"/>
          <w:bCs/>
          <w:sz w:val="28"/>
          <w:szCs w:val="28"/>
          <w:lang w:eastAsia="ru-RU"/>
        </w:rPr>
        <w:t>є</w:t>
      </w:r>
      <w:r w:rsidRPr="00405440">
        <w:rPr>
          <w:rFonts w:ascii="Times New Roman" w:eastAsia="Times New Roman" w:hAnsi="Times New Roman" w:cs="Times New Roman"/>
          <w:bCs/>
          <w:sz w:val="28"/>
          <w:szCs w:val="28"/>
          <w:lang w:eastAsia="ru-RU"/>
        </w:rPr>
        <w:t xml:space="preserve"> значення в розмірі 40%. Враховуючи впровадження сучасних технологій у виробництві учасниками індустріального парку, під час розрахунку даного показника було зроблене припущення, що рівень рентабельності діяльності учасників </w:t>
      </w:r>
      <w:r w:rsidR="00EA4988">
        <w:rPr>
          <w:rFonts w:ascii="Times New Roman" w:eastAsia="Times New Roman" w:hAnsi="Times New Roman" w:cs="Times New Roman"/>
          <w:bCs/>
          <w:sz w:val="28"/>
          <w:szCs w:val="28"/>
          <w:lang w:eastAsia="ru-RU"/>
        </w:rPr>
        <w:t xml:space="preserve">індустріального парку </w:t>
      </w:r>
      <w:r w:rsidRPr="00405440">
        <w:rPr>
          <w:rFonts w:ascii="Times New Roman" w:eastAsia="Times New Roman" w:hAnsi="Times New Roman" w:cs="Times New Roman"/>
          <w:bCs/>
          <w:sz w:val="28"/>
          <w:szCs w:val="28"/>
          <w:lang w:eastAsia="ru-RU"/>
        </w:rPr>
        <w:t>буде на рівні 15%.</w:t>
      </w:r>
    </w:p>
    <w:p w14:paraId="1AACDF76" w14:textId="77777777" w:rsidR="00B51A99" w:rsidRDefault="00B51A99" w:rsidP="00B51A99">
      <w:pPr>
        <w:autoSpaceDE w:val="0"/>
        <w:autoSpaceDN w:val="0"/>
        <w:adjustRightInd w:val="0"/>
        <w:spacing w:after="240" w:line="240" w:lineRule="auto"/>
        <w:ind w:firstLine="709"/>
        <w:contextualSpacing/>
        <w:jc w:val="both"/>
        <w:rPr>
          <w:rFonts w:ascii="Times New Roman" w:eastAsia="Times New Roman" w:hAnsi="Times New Roman" w:cs="Times New Roman"/>
          <w:bCs/>
          <w:sz w:val="28"/>
          <w:szCs w:val="28"/>
          <w:lang w:eastAsia="ru-RU"/>
        </w:rPr>
      </w:pPr>
    </w:p>
    <w:p w14:paraId="71666706" w14:textId="1B2CA46E" w:rsidR="006E7958" w:rsidRPr="00B51A99" w:rsidRDefault="006E7958" w:rsidP="00B51A99">
      <w:pPr>
        <w:autoSpaceDE w:val="0"/>
        <w:autoSpaceDN w:val="0"/>
        <w:adjustRightInd w:val="0"/>
        <w:spacing w:after="24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
          <w:sz w:val="28"/>
          <w:szCs w:val="28"/>
          <w:lang w:eastAsia="ru-RU"/>
        </w:rPr>
        <w:t>Фінансові показники діяльності підприємств, які здійснюють свою діяльність в межах індустріального парку за рік (тис.грн)</w:t>
      </w:r>
    </w:p>
    <w:p w14:paraId="11CE4B68" w14:textId="77777777" w:rsidR="00B51A99" w:rsidRPr="00405440" w:rsidRDefault="00B51A99" w:rsidP="00E34856">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Style w:val="ListTable2Accent2"/>
        <w:tblW w:w="9923" w:type="dxa"/>
        <w:tblLook w:val="04A0" w:firstRow="1" w:lastRow="0" w:firstColumn="1" w:lastColumn="0" w:noHBand="0" w:noVBand="1"/>
      </w:tblPr>
      <w:tblGrid>
        <w:gridCol w:w="3261"/>
        <w:gridCol w:w="1276"/>
        <w:gridCol w:w="1276"/>
        <w:gridCol w:w="1453"/>
        <w:gridCol w:w="1454"/>
        <w:gridCol w:w="1203"/>
      </w:tblGrid>
      <w:tr w:rsidR="00405440" w:rsidRPr="00405440" w14:paraId="71DD1F20" w14:textId="77777777" w:rsidTr="0094295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hideMark/>
          </w:tcPr>
          <w:p w14:paraId="55DF4C1B" w14:textId="77777777" w:rsidR="009E58AA" w:rsidRPr="00942957" w:rsidRDefault="009E58AA" w:rsidP="00E34856">
            <w:pPr>
              <w:spacing w:before="0"/>
              <w:jc w:val="center"/>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Показники</w:t>
            </w:r>
          </w:p>
        </w:tc>
        <w:tc>
          <w:tcPr>
            <w:tcW w:w="6662" w:type="dxa"/>
            <w:gridSpan w:val="5"/>
            <w:vAlign w:val="center"/>
            <w:hideMark/>
          </w:tcPr>
          <w:p w14:paraId="72779D5E" w14:textId="77777777" w:rsidR="009E58AA" w:rsidRPr="00405440" w:rsidRDefault="009E58AA" w:rsidP="00E34856">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Роки</w:t>
            </w:r>
          </w:p>
        </w:tc>
      </w:tr>
      <w:tr w:rsidR="00405440" w:rsidRPr="00405440" w14:paraId="6BF7C200" w14:textId="77777777" w:rsidTr="0094295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61" w:type="dxa"/>
            <w:vMerge/>
            <w:vAlign w:val="center"/>
            <w:hideMark/>
          </w:tcPr>
          <w:p w14:paraId="4AFFF1C1" w14:textId="77777777" w:rsidR="009E58AA" w:rsidRPr="00942957" w:rsidRDefault="009E58AA" w:rsidP="00E34856">
            <w:pPr>
              <w:spacing w:before="0"/>
              <w:jc w:val="center"/>
              <w:rPr>
                <w:rFonts w:ascii="Times New Roman" w:eastAsia="Times New Roman" w:hAnsi="Times New Roman" w:cs="Times New Roman"/>
                <w:b w:val="0"/>
                <w:bCs w:val="0"/>
                <w:sz w:val="24"/>
                <w:szCs w:val="24"/>
                <w:lang w:eastAsia="uk-UA"/>
              </w:rPr>
            </w:pPr>
          </w:p>
        </w:tc>
        <w:tc>
          <w:tcPr>
            <w:tcW w:w="1276" w:type="dxa"/>
            <w:vAlign w:val="center"/>
            <w:hideMark/>
          </w:tcPr>
          <w:p w14:paraId="57EA5EF1"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2026</w:t>
            </w:r>
          </w:p>
        </w:tc>
        <w:tc>
          <w:tcPr>
            <w:tcW w:w="1276" w:type="dxa"/>
            <w:vAlign w:val="center"/>
            <w:hideMark/>
          </w:tcPr>
          <w:p w14:paraId="5549179F"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2027</w:t>
            </w:r>
          </w:p>
        </w:tc>
        <w:tc>
          <w:tcPr>
            <w:tcW w:w="1453" w:type="dxa"/>
            <w:vAlign w:val="center"/>
            <w:hideMark/>
          </w:tcPr>
          <w:p w14:paraId="701C00F5"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2028</w:t>
            </w:r>
          </w:p>
        </w:tc>
        <w:tc>
          <w:tcPr>
            <w:tcW w:w="1454" w:type="dxa"/>
            <w:vAlign w:val="center"/>
            <w:hideMark/>
          </w:tcPr>
          <w:p w14:paraId="7D5D9ACE"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2029</w:t>
            </w:r>
          </w:p>
        </w:tc>
        <w:tc>
          <w:tcPr>
            <w:tcW w:w="1203" w:type="dxa"/>
            <w:vAlign w:val="center"/>
            <w:hideMark/>
          </w:tcPr>
          <w:p w14:paraId="0B08CEF2"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2030</w:t>
            </w:r>
          </w:p>
        </w:tc>
      </w:tr>
      <w:tr w:rsidR="00405440" w:rsidRPr="00405440" w14:paraId="6323BC1C" w14:textId="77777777" w:rsidTr="00942957">
        <w:trPr>
          <w:trHeight w:val="76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1ADA5AA9" w14:textId="77777777"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Прогнозована кількість працівників, осіб</w:t>
            </w:r>
          </w:p>
        </w:tc>
        <w:tc>
          <w:tcPr>
            <w:tcW w:w="1276" w:type="dxa"/>
            <w:vAlign w:val="center"/>
            <w:hideMark/>
          </w:tcPr>
          <w:p w14:paraId="45D4C529"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480</w:t>
            </w:r>
          </w:p>
        </w:tc>
        <w:tc>
          <w:tcPr>
            <w:tcW w:w="1276" w:type="dxa"/>
            <w:vAlign w:val="center"/>
            <w:hideMark/>
          </w:tcPr>
          <w:p w14:paraId="0E9C7F7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1250</w:t>
            </w:r>
          </w:p>
        </w:tc>
        <w:tc>
          <w:tcPr>
            <w:tcW w:w="1453" w:type="dxa"/>
            <w:vAlign w:val="center"/>
            <w:hideMark/>
          </w:tcPr>
          <w:p w14:paraId="24D32D09"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2110</w:t>
            </w:r>
          </w:p>
        </w:tc>
        <w:tc>
          <w:tcPr>
            <w:tcW w:w="1454" w:type="dxa"/>
            <w:vAlign w:val="center"/>
            <w:hideMark/>
          </w:tcPr>
          <w:p w14:paraId="54737135"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3160</w:t>
            </w:r>
          </w:p>
        </w:tc>
        <w:tc>
          <w:tcPr>
            <w:tcW w:w="1203" w:type="dxa"/>
            <w:vAlign w:val="center"/>
            <w:hideMark/>
          </w:tcPr>
          <w:p w14:paraId="6BCAEE45"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3160</w:t>
            </w:r>
          </w:p>
        </w:tc>
      </w:tr>
      <w:tr w:rsidR="00405440" w:rsidRPr="00405440" w14:paraId="196A1EED" w14:textId="77777777" w:rsidTr="0094295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6CF45F80" w14:textId="5CD348B6"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Продуктивність праці на одного працівника</w:t>
            </w:r>
          </w:p>
        </w:tc>
        <w:tc>
          <w:tcPr>
            <w:tcW w:w="1276" w:type="dxa"/>
            <w:vAlign w:val="center"/>
            <w:hideMark/>
          </w:tcPr>
          <w:p w14:paraId="7600AFD3"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440</w:t>
            </w:r>
          </w:p>
        </w:tc>
        <w:tc>
          <w:tcPr>
            <w:tcW w:w="1276" w:type="dxa"/>
            <w:vAlign w:val="center"/>
            <w:hideMark/>
          </w:tcPr>
          <w:p w14:paraId="13663B73"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462</w:t>
            </w:r>
          </w:p>
        </w:tc>
        <w:tc>
          <w:tcPr>
            <w:tcW w:w="1453" w:type="dxa"/>
            <w:vAlign w:val="center"/>
            <w:hideMark/>
          </w:tcPr>
          <w:p w14:paraId="54035FC0"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485,1</w:t>
            </w:r>
          </w:p>
        </w:tc>
        <w:tc>
          <w:tcPr>
            <w:tcW w:w="1454" w:type="dxa"/>
            <w:vAlign w:val="center"/>
            <w:hideMark/>
          </w:tcPr>
          <w:p w14:paraId="207D32B3"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509,4</w:t>
            </w:r>
          </w:p>
        </w:tc>
        <w:tc>
          <w:tcPr>
            <w:tcW w:w="1203" w:type="dxa"/>
            <w:vAlign w:val="center"/>
            <w:hideMark/>
          </w:tcPr>
          <w:p w14:paraId="7E0ED0B8"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534,8</w:t>
            </w:r>
          </w:p>
        </w:tc>
      </w:tr>
      <w:tr w:rsidR="00405440" w:rsidRPr="00405440" w14:paraId="02179AA0" w14:textId="77777777" w:rsidTr="00B51A99">
        <w:trPr>
          <w:trHeight w:val="108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17313C26" w14:textId="3A10BC48"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Обсяг продукції та наданих послуг підприємствами індустріального парку</w:t>
            </w:r>
          </w:p>
        </w:tc>
        <w:tc>
          <w:tcPr>
            <w:tcW w:w="1276" w:type="dxa"/>
            <w:vAlign w:val="center"/>
            <w:hideMark/>
          </w:tcPr>
          <w:p w14:paraId="56DD2D4F"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211 200</w:t>
            </w:r>
          </w:p>
        </w:tc>
        <w:tc>
          <w:tcPr>
            <w:tcW w:w="1276" w:type="dxa"/>
            <w:vAlign w:val="center"/>
            <w:hideMark/>
          </w:tcPr>
          <w:p w14:paraId="7E200FAE"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577 500</w:t>
            </w:r>
          </w:p>
        </w:tc>
        <w:tc>
          <w:tcPr>
            <w:tcW w:w="1453" w:type="dxa"/>
            <w:vAlign w:val="center"/>
            <w:hideMark/>
          </w:tcPr>
          <w:p w14:paraId="2F067A34"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1 023 561</w:t>
            </w:r>
          </w:p>
        </w:tc>
        <w:tc>
          <w:tcPr>
            <w:tcW w:w="1454" w:type="dxa"/>
            <w:vAlign w:val="center"/>
            <w:hideMark/>
          </w:tcPr>
          <w:p w14:paraId="268AD743"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1 609 704</w:t>
            </w:r>
          </w:p>
        </w:tc>
        <w:tc>
          <w:tcPr>
            <w:tcW w:w="1203" w:type="dxa"/>
            <w:vAlign w:val="center"/>
            <w:hideMark/>
          </w:tcPr>
          <w:p w14:paraId="3770EBEC" w14:textId="77777777" w:rsidR="009E58AA" w:rsidRPr="00405440" w:rsidRDefault="009E58AA" w:rsidP="00942957">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1 689 968</w:t>
            </w:r>
          </w:p>
        </w:tc>
      </w:tr>
      <w:tr w:rsidR="00405440" w:rsidRPr="00405440" w14:paraId="6A07A497" w14:textId="77777777" w:rsidTr="00B51A99">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5E939017" w14:textId="5E31D372"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Податкові зобов’язання учасників індустріального парку</w:t>
            </w:r>
          </w:p>
        </w:tc>
        <w:tc>
          <w:tcPr>
            <w:tcW w:w="1276" w:type="dxa"/>
            <w:vAlign w:val="center"/>
            <w:hideMark/>
          </w:tcPr>
          <w:p w14:paraId="5E0BA363"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42 240</w:t>
            </w:r>
          </w:p>
        </w:tc>
        <w:tc>
          <w:tcPr>
            <w:tcW w:w="1276" w:type="dxa"/>
            <w:vAlign w:val="center"/>
            <w:hideMark/>
          </w:tcPr>
          <w:p w14:paraId="7F88066C"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115 500</w:t>
            </w:r>
          </w:p>
        </w:tc>
        <w:tc>
          <w:tcPr>
            <w:tcW w:w="1453" w:type="dxa"/>
            <w:vAlign w:val="center"/>
            <w:hideMark/>
          </w:tcPr>
          <w:p w14:paraId="206B47EF"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204 712</w:t>
            </w:r>
          </w:p>
        </w:tc>
        <w:tc>
          <w:tcPr>
            <w:tcW w:w="1454" w:type="dxa"/>
            <w:vAlign w:val="center"/>
            <w:hideMark/>
          </w:tcPr>
          <w:p w14:paraId="4EB3687A"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321 941</w:t>
            </w:r>
          </w:p>
        </w:tc>
        <w:tc>
          <w:tcPr>
            <w:tcW w:w="1203" w:type="dxa"/>
            <w:vAlign w:val="center"/>
            <w:hideMark/>
          </w:tcPr>
          <w:p w14:paraId="53BBE331"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337 994</w:t>
            </w:r>
          </w:p>
        </w:tc>
      </w:tr>
      <w:tr w:rsidR="00405440" w:rsidRPr="00405440" w14:paraId="12626E49" w14:textId="77777777" w:rsidTr="00B51A99">
        <w:trPr>
          <w:trHeight w:val="972"/>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4242343C" w14:textId="3889ABC2"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Матеріалоємність виробництв індустріального парку</w:t>
            </w:r>
          </w:p>
        </w:tc>
        <w:tc>
          <w:tcPr>
            <w:tcW w:w="1276" w:type="dxa"/>
            <w:vAlign w:val="center"/>
            <w:hideMark/>
          </w:tcPr>
          <w:p w14:paraId="00DAB38C"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84 480</w:t>
            </w:r>
          </w:p>
        </w:tc>
        <w:tc>
          <w:tcPr>
            <w:tcW w:w="1276" w:type="dxa"/>
            <w:vAlign w:val="center"/>
            <w:hideMark/>
          </w:tcPr>
          <w:p w14:paraId="6126BBD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231 000</w:t>
            </w:r>
          </w:p>
        </w:tc>
        <w:tc>
          <w:tcPr>
            <w:tcW w:w="1453" w:type="dxa"/>
            <w:vAlign w:val="center"/>
            <w:hideMark/>
          </w:tcPr>
          <w:p w14:paraId="26018AA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409 424</w:t>
            </w:r>
          </w:p>
        </w:tc>
        <w:tc>
          <w:tcPr>
            <w:tcW w:w="1454" w:type="dxa"/>
            <w:vAlign w:val="center"/>
            <w:hideMark/>
          </w:tcPr>
          <w:p w14:paraId="2431735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643 882</w:t>
            </w:r>
          </w:p>
        </w:tc>
        <w:tc>
          <w:tcPr>
            <w:tcW w:w="1203" w:type="dxa"/>
            <w:vAlign w:val="center"/>
            <w:hideMark/>
          </w:tcPr>
          <w:p w14:paraId="18230423"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675 987</w:t>
            </w:r>
          </w:p>
        </w:tc>
      </w:tr>
      <w:tr w:rsidR="00405440" w:rsidRPr="00405440" w14:paraId="43F1EBE2" w14:textId="77777777" w:rsidTr="00B51A99">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652DA981" w14:textId="77777777"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Податковий кредит учасників індустріального парку</w:t>
            </w:r>
          </w:p>
        </w:tc>
        <w:tc>
          <w:tcPr>
            <w:tcW w:w="1276" w:type="dxa"/>
            <w:vAlign w:val="center"/>
            <w:hideMark/>
          </w:tcPr>
          <w:p w14:paraId="23CCA28A"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6 720</w:t>
            </w:r>
          </w:p>
        </w:tc>
        <w:tc>
          <w:tcPr>
            <w:tcW w:w="1276" w:type="dxa"/>
            <w:vAlign w:val="center"/>
            <w:hideMark/>
          </w:tcPr>
          <w:p w14:paraId="7C845874"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12 700</w:t>
            </w:r>
          </w:p>
        </w:tc>
        <w:tc>
          <w:tcPr>
            <w:tcW w:w="1453" w:type="dxa"/>
            <w:vAlign w:val="center"/>
            <w:hideMark/>
          </w:tcPr>
          <w:p w14:paraId="7C424F8D"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16 299</w:t>
            </w:r>
          </w:p>
        </w:tc>
        <w:tc>
          <w:tcPr>
            <w:tcW w:w="1454" w:type="dxa"/>
            <w:vAlign w:val="center"/>
            <w:hideMark/>
          </w:tcPr>
          <w:p w14:paraId="16F2C657"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17 114</w:t>
            </w:r>
          </w:p>
        </w:tc>
        <w:tc>
          <w:tcPr>
            <w:tcW w:w="1203" w:type="dxa"/>
            <w:vAlign w:val="center"/>
            <w:hideMark/>
          </w:tcPr>
          <w:p w14:paraId="7AAFC3A8"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17 114</w:t>
            </w:r>
          </w:p>
        </w:tc>
      </w:tr>
      <w:tr w:rsidR="00405440" w:rsidRPr="00405440" w14:paraId="015C02A2" w14:textId="77777777" w:rsidTr="00942957">
        <w:trPr>
          <w:trHeight w:val="76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32F30DA7" w14:textId="148F082C"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Сплата ПДВ учасниками індустріального парку –</w:t>
            </w:r>
          </w:p>
        </w:tc>
        <w:tc>
          <w:tcPr>
            <w:tcW w:w="1276" w:type="dxa"/>
            <w:vAlign w:val="center"/>
            <w:hideMark/>
          </w:tcPr>
          <w:p w14:paraId="315F7D43"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25 344</w:t>
            </w:r>
          </w:p>
        </w:tc>
        <w:tc>
          <w:tcPr>
            <w:tcW w:w="1276" w:type="dxa"/>
            <w:vAlign w:val="center"/>
            <w:hideMark/>
          </w:tcPr>
          <w:p w14:paraId="375532A8"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69 300</w:t>
            </w:r>
          </w:p>
        </w:tc>
        <w:tc>
          <w:tcPr>
            <w:tcW w:w="1453" w:type="dxa"/>
            <w:vAlign w:val="center"/>
            <w:hideMark/>
          </w:tcPr>
          <w:p w14:paraId="5A851D2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122 827</w:t>
            </w:r>
          </w:p>
        </w:tc>
        <w:tc>
          <w:tcPr>
            <w:tcW w:w="1454" w:type="dxa"/>
            <w:vAlign w:val="center"/>
            <w:hideMark/>
          </w:tcPr>
          <w:p w14:paraId="3FBCAEB2"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193 164</w:t>
            </w:r>
          </w:p>
        </w:tc>
        <w:tc>
          <w:tcPr>
            <w:tcW w:w="1203" w:type="dxa"/>
            <w:vAlign w:val="center"/>
            <w:hideMark/>
          </w:tcPr>
          <w:p w14:paraId="4486C5B8"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202 796</w:t>
            </w:r>
          </w:p>
        </w:tc>
      </w:tr>
      <w:tr w:rsidR="00405440" w:rsidRPr="00405440" w14:paraId="0BC25A17" w14:textId="77777777" w:rsidTr="0094295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41DDABB6" w14:textId="4E393987"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Рентабельність учасників</w:t>
            </w:r>
          </w:p>
        </w:tc>
        <w:tc>
          <w:tcPr>
            <w:tcW w:w="1276" w:type="dxa"/>
            <w:vAlign w:val="center"/>
            <w:hideMark/>
          </w:tcPr>
          <w:p w14:paraId="70113B0F"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31 680</w:t>
            </w:r>
          </w:p>
        </w:tc>
        <w:tc>
          <w:tcPr>
            <w:tcW w:w="1276" w:type="dxa"/>
            <w:vAlign w:val="center"/>
            <w:hideMark/>
          </w:tcPr>
          <w:p w14:paraId="6013A0DD"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86 625</w:t>
            </w:r>
          </w:p>
        </w:tc>
        <w:tc>
          <w:tcPr>
            <w:tcW w:w="1453" w:type="dxa"/>
            <w:vAlign w:val="center"/>
            <w:hideMark/>
          </w:tcPr>
          <w:p w14:paraId="6C0F2635"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153 534</w:t>
            </w:r>
          </w:p>
        </w:tc>
        <w:tc>
          <w:tcPr>
            <w:tcW w:w="1454" w:type="dxa"/>
            <w:vAlign w:val="center"/>
            <w:hideMark/>
          </w:tcPr>
          <w:p w14:paraId="1C39BCFC"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241 456</w:t>
            </w:r>
          </w:p>
        </w:tc>
        <w:tc>
          <w:tcPr>
            <w:tcW w:w="1203" w:type="dxa"/>
            <w:vAlign w:val="center"/>
            <w:hideMark/>
          </w:tcPr>
          <w:p w14:paraId="6E13E197"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253 495</w:t>
            </w:r>
          </w:p>
        </w:tc>
      </w:tr>
      <w:tr w:rsidR="00405440" w:rsidRPr="00405440" w14:paraId="26533906" w14:textId="77777777" w:rsidTr="00942957">
        <w:trPr>
          <w:trHeight w:val="1140"/>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3A06DE20" w14:textId="77777777"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Сплата податку на прибуток учасниками індустріального парку*</w:t>
            </w:r>
          </w:p>
        </w:tc>
        <w:tc>
          <w:tcPr>
            <w:tcW w:w="1276" w:type="dxa"/>
            <w:vAlign w:val="center"/>
            <w:hideMark/>
          </w:tcPr>
          <w:p w14:paraId="34844D30"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5 702</w:t>
            </w:r>
          </w:p>
        </w:tc>
        <w:tc>
          <w:tcPr>
            <w:tcW w:w="1276" w:type="dxa"/>
            <w:vAlign w:val="center"/>
            <w:hideMark/>
          </w:tcPr>
          <w:p w14:paraId="529202ED"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15 593</w:t>
            </w:r>
          </w:p>
        </w:tc>
        <w:tc>
          <w:tcPr>
            <w:tcW w:w="1453" w:type="dxa"/>
            <w:vAlign w:val="center"/>
            <w:hideMark/>
          </w:tcPr>
          <w:p w14:paraId="46872BCB"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27 636</w:t>
            </w:r>
          </w:p>
        </w:tc>
        <w:tc>
          <w:tcPr>
            <w:tcW w:w="1454" w:type="dxa"/>
            <w:vAlign w:val="center"/>
            <w:hideMark/>
          </w:tcPr>
          <w:p w14:paraId="4AA7E196"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43 462</w:t>
            </w:r>
          </w:p>
        </w:tc>
        <w:tc>
          <w:tcPr>
            <w:tcW w:w="1203" w:type="dxa"/>
            <w:vAlign w:val="center"/>
            <w:hideMark/>
          </w:tcPr>
          <w:p w14:paraId="25862557"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45 629</w:t>
            </w:r>
          </w:p>
        </w:tc>
      </w:tr>
    </w:tbl>
    <w:p w14:paraId="679CE851" w14:textId="3435B4A0" w:rsidR="006E7958" w:rsidRPr="00405440" w:rsidRDefault="006E7958" w:rsidP="00E3485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sidRPr="00405440">
        <w:rPr>
          <w:rFonts w:ascii="Times New Roman" w:eastAsia="Arial Unicode MS" w:hAnsi="Times New Roman" w:cs="Times New Roman"/>
          <w:bCs/>
          <w:i/>
          <w:kern w:val="2"/>
          <w:sz w:val="28"/>
          <w:szCs w:val="28"/>
          <w:lang w:eastAsia="zh-CN" w:bidi="hi-IN"/>
        </w:rPr>
        <w:t xml:space="preserve">*  </w:t>
      </w:r>
      <w:r w:rsidRPr="00405440">
        <w:rPr>
          <w:rFonts w:ascii="Times New Roman" w:eastAsia="Arial Unicode MS" w:hAnsi="Times New Roman" w:cs="Times New Roman"/>
          <w:bCs/>
          <w:i/>
          <w:kern w:val="2"/>
          <w:sz w:val="24"/>
          <w:szCs w:val="24"/>
          <w:lang w:eastAsia="zh-CN" w:bidi="hi-IN"/>
        </w:rPr>
        <w:t>У разі застосування положень</w:t>
      </w:r>
      <w:r w:rsidRPr="00405440">
        <w:rPr>
          <w:rFonts w:ascii="Times New Roman" w:eastAsia="Times New Roman" w:hAnsi="Times New Roman" w:cs="Times New Roman"/>
          <w:bCs/>
          <w:i/>
          <w:sz w:val="24"/>
          <w:szCs w:val="24"/>
          <w:shd w:val="clear" w:color="auto" w:fill="FFFFFF"/>
          <w:lang w:eastAsia="ru-RU"/>
        </w:rPr>
        <w:t xml:space="preserve"> Закону України від 21 червня 2022 року № 2330-ІХ «Про внесення змін до Податкового кодексу України щодо створення сприятливих умов для діяльності індустріальних парків в Україні» очікувані результати будуть відкориговані</w:t>
      </w:r>
      <w:r w:rsidRPr="00405440">
        <w:rPr>
          <w:rFonts w:ascii="Times New Roman" w:eastAsia="Times New Roman" w:hAnsi="Times New Roman" w:cs="Times New Roman"/>
          <w:bCs/>
          <w:sz w:val="24"/>
          <w:szCs w:val="24"/>
          <w:shd w:val="clear" w:color="auto" w:fill="FFFFFF"/>
          <w:lang w:eastAsia="ru-RU"/>
        </w:rPr>
        <w:t>.</w:t>
      </w:r>
    </w:p>
    <w:p w14:paraId="09894917" w14:textId="531AEF14"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lastRenderedPageBreak/>
        <w:t xml:space="preserve">У частині плати за землю, за земельні ділянки, що входять до складу території індустріальних парків, включених до Реєстру,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з учасниками індустріальних парків, органам місцевого самоврядування надано право: </w:t>
      </w:r>
    </w:p>
    <w:p w14:paraId="72C5ACC7"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t xml:space="preserve">1) встановлювати ставки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 </w:t>
      </w:r>
    </w:p>
    <w:p w14:paraId="24823BB1"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t xml:space="preserve">2) звільняти від сплати земельного податку; </w:t>
      </w:r>
    </w:p>
    <w:p w14:paraId="3338B045"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t xml:space="preserve">У частині податку на нерухоме майно, відмінне від земельної ділянки сільським, селищним, міським радам надано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w:t>
      </w:r>
    </w:p>
    <w:p w14:paraId="5F98AC22" w14:textId="436D2387" w:rsidR="002024AB" w:rsidRDefault="002024AB"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t xml:space="preserve">Прогноз надходжень орендної плати за користування 79,0236 га земельної ділянки не враховує можливих пільг та </w:t>
      </w:r>
      <w:r w:rsidR="0022211D" w:rsidRPr="00405440">
        <w:rPr>
          <w:rFonts w:ascii="Times New Roman" w:eastAsia="Times New Roman" w:hAnsi="Times New Roman" w:cs="Times New Roman"/>
          <w:bCs/>
          <w:sz w:val="28"/>
          <w:szCs w:val="28"/>
          <w:shd w:val="clear" w:color="auto" w:fill="FFFFFF"/>
          <w:lang w:eastAsia="ru-RU"/>
        </w:rPr>
        <w:t>ґрунтується</w:t>
      </w:r>
      <w:r w:rsidRPr="00405440">
        <w:rPr>
          <w:rFonts w:ascii="Times New Roman" w:eastAsia="Times New Roman" w:hAnsi="Times New Roman" w:cs="Times New Roman"/>
          <w:bCs/>
          <w:sz w:val="28"/>
          <w:szCs w:val="28"/>
          <w:shd w:val="clear" w:color="auto" w:fill="FFFFFF"/>
          <w:lang w:eastAsia="ru-RU"/>
        </w:rPr>
        <w:t xml:space="preserve"> на річній ставці орендної плати і діючій нормативній грошовій оцінці земель м. Коростень. Згідно з Податковим кодексом України розмір орендної плати (річна сума платежу) не може бути меншою за розмір земельного податку: для земельних ділянок, нормативну грошову оцінку яких проведено – у розмірі не більше 0,1% відсотків їх нормативної грошової оцінки встановленої Коростенською міською радою для земель зайнятих під індустріальними парками.</w:t>
      </w:r>
    </w:p>
    <w:p w14:paraId="2E86125E" w14:textId="77777777" w:rsidR="00D24935" w:rsidRPr="00405440" w:rsidRDefault="00D24935"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p>
    <w:p w14:paraId="20CF1F09" w14:textId="61D049EE" w:rsidR="006E7958" w:rsidRDefault="006E7958" w:rsidP="00E34856">
      <w:pPr>
        <w:spacing w:after="0" w:line="240" w:lineRule="auto"/>
        <w:ind w:firstLine="709"/>
        <w:contextualSpacing/>
        <w:jc w:val="center"/>
        <w:rPr>
          <w:rFonts w:ascii="Times New Roman" w:eastAsia="Times New Roman" w:hAnsi="Times New Roman" w:cs="Times New Roman"/>
          <w:b/>
          <w:sz w:val="28"/>
          <w:szCs w:val="28"/>
          <w:shd w:val="clear" w:color="auto" w:fill="FFFFFF"/>
          <w:lang w:eastAsia="ru-RU"/>
        </w:rPr>
      </w:pPr>
      <w:r w:rsidRPr="00405440">
        <w:rPr>
          <w:rFonts w:ascii="Times New Roman" w:eastAsia="Times New Roman" w:hAnsi="Times New Roman" w:cs="Times New Roman"/>
          <w:b/>
          <w:sz w:val="28"/>
          <w:szCs w:val="28"/>
          <w:shd w:val="clear" w:color="auto" w:fill="FFFFFF"/>
          <w:lang w:eastAsia="ru-RU"/>
        </w:rPr>
        <w:t>Розрахунок податку на землю</w:t>
      </w:r>
    </w:p>
    <w:p w14:paraId="687B6B4D" w14:textId="77777777" w:rsidR="00D24935" w:rsidRPr="00405440" w:rsidRDefault="00D24935" w:rsidP="00E34856">
      <w:pPr>
        <w:spacing w:after="0" w:line="240" w:lineRule="auto"/>
        <w:ind w:firstLine="709"/>
        <w:contextualSpacing/>
        <w:jc w:val="center"/>
        <w:rPr>
          <w:rFonts w:ascii="Times New Roman" w:eastAsia="Times New Roman" w:hAnsi="Times New Roman" w:cs="Times New Roman"/>
          <w:b/>
          <w:sz w:val="28"/>
          <w:szCs w:val="28"/>
          <w:shd w:val="clear" w:color="auto" w:fill="FFFFFF"/>
          <w:lang w:eastAsia="ru-RU"/>
        </w:rPr>
      </w:pPr>
    </w:p>
    <w:tbl>
      <w:tblPr>
        <w:tblStyle w:val="ListTable2Accent2"/>
        <w:tblW w:w="9566" w:type="dxa"/>
        <w:tblLook w:val="04A0" w:firstRow="1" w:lastRow="0" w:firstColumn="1" w:lastColumn="0" w:noHBand="0" w:noVBand="1"/>
      </w:tblPr>
      <w:tblGrid>
        <w:gridCol w:w="2736"/>
        <w:gridCol w:w="1409"/>
        <w:gridCol w:w="2268"/>
        <w:gridCol w:w="1418"/>
        <w:gridCol w:w="1735"/>
      </w:tblGrid>
      <w:tr w:rsidR="00405440" w:rsidRPr="00942957" w14:paraId="55A17702" w14:textId="77777777" w:rsidTr="007C20E0">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736" w:type="dxa"/>
            <w:vMerge w:val="restart"/>
            <w:vAlign w:val="center"/>
            <w:hideMark/>
          </w:tcPr>
          <w:p w14:paraId="652DB993" w14:textId="021A9A8F" w:rsidR="00222024" w:rsidRPr="00942957" w:rsidRDefault="00222024"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Кадастровий номер</w:t>
            </w:r>
          </w:p>
        </w:tc>
        <w:tc>
          <w:tcPr>
            <w:tcW w:w="1409" w:type="dxa"/>
            <w:vMerge w:val="restart"/>
            <w:vAlign w:val="center"/>
            <w:hideMark/>
          </w:tcPr>
          <w:p w14:paraId="26353304" w14:textId="77777777" w:rsidR="00222024" w:rsidRPr="00942957" w:rsidRDefault="00222024" w:rsidP="00E34856">
            <w:pPr>
              <w:widowControl w:val="0"/>
              <w:suppressAutoHyphen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га</w:t>
            </w:r>
          </w:p>
        </w:tc>
        <w:tc>
          <w:tcPr>
            <w:tcW w:w="2268" w:type="dxa"/>
            <w:vMerge w:val="restart"/>
            <w:vAlign w:val="center"/>
            <w:hideMark/>
          </w:tcPr>
          <w:p w14:paraId="61F2E888" w14:textId="1C630BC9" w:rsidR="00222024" w:rsidRPr="00942957" w:rsidRDefault="007C20E0" w:rsidP="00E34856">
            <w:pPr>
              <w:widowControl w:val="0"/>
              <w:suppressAutoHyphen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Нормативно-грошова оцінка станом на 01.01.2025 р</w:t>
            </w:r>
          </w:p>
        </w:tc>
        <w:tc>
          <w:tcPr>
            <w:tcW w:w="1418" w:type="dxa"/>
            <w:vMerge w:val="restart"/>
            <w:vAlign w:val="center"/>
            <w:hideMark/>
          </w:tcPr>
          <w:p w14:paraId="3ECF9F92" w14:textId="77777777" w:rsidR="00222024" w:rsidRPr="00942957" w:rsidRDefault="00222024" w:rsidP="00E34856">
            <w:pPr>
              <w:widowControl w:val="0"/>
              <w:suppressAutoHyphen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 податку від НГО</w:t>
            </w:r>
          </w:p>
        </w:tc>
        <w:tc>
          <w:tcPr>
            <w:tcW w:w="1735" w:type="dxa"/>
            <w:vMerge w:val="restart"/>
            <w:vAlign w:val="center"/>
            <w:hideMark/>
          </w:tcPr>
          <w:p w14:paraId="3E2968AC" w14:textId="368BF287" w:rsidR="00222024" w:rsidRPr="00942957" w:rsidRDefault="00222024" w:rsidP="00E34856">
            <w:pPr>
              <w:widowControl w:val="0"/>
              <w:suppressAutoHyphen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Розмір податку на землю в рік</w:t>
            </w:r>
            <w:r w:rsidR="00942957">
              <w:rPr>
                <w:rFonts w:ascii="Times New Roman" w:eastAsia="Arial Unicode MS" w:hAnsi="Times New Roman" w:cs="Times New Roman"/>
                <w:b w:val="0"/>
                <w:bCs w:val="0"/>
                <w:kern w:val="1"/>
                <w:sz w:val="24"/>
                <w:szCs w:val="24"/>
                <w:lang w:eastAsia="hi-IN" w:bidi="hi-IN"/>
              </w:rPr>
              <w:t>, грн.</w:t>
            </w:r>
          </w:p>
        </w:tc>
      </w:tr>
      <w:tr w:rsidR="00405440" w:rsidRPr="00942957" w14:paraId="1F51DA78" w14:textId="77777777" w:rsidTr="007C20E0">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736" w:type="dxa"/>
            <w:vMerge/>
            <w:vAlign w:val="center"/>
            <w:hideMark/>
          </w:tcPr>
          <w:p w14:paraId="2E5F707A" w14:textId="77777777" w:rsidR="00222024" w:rsidRPr="00942957" w:rsidRDefault="00222024"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p>
        </w:tc>
        <w:tc>
          <w:tcPr>
            <w:tcW w:w="1409" w:type="dxa"/>
            <w:vMerge/>
            <w:vAlign w:val="center"/>
            <w:hideMark/>
          </w:tcPr>
          <w:p w14:paraId="1E6ACF9D" w14:textId="77777777" w:rsidR="00222024" w:rsidRPr="00942957" w:rsidRDefault="00222024"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2268" w:type="dxa"/>
            <w:vMerge/>
            <w:vAlign w:val="center"/>
            <w:hideMark/>
          </w:tcPr>
          <w:p w14:paraId="02AB84F8" w14:textId="77777777" w:rsidR="00222024" w:rsidRPr="00942957" w:rsidRDefault="00222024"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418" w:type="dxa"/>
            <w:vMerge/>
            <w:vAlign w:val="center"/>
            <w:hideMark/>
          </w:tcPr>
          <w:p w14:paraId="0918C3C9" w14:textId="77777777" w:rsidR="00222024" w:rsidRPr="00942957" w:rsidRDefault="00222024"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735" w:type="dxa"/>
            <w:vMerge/>
            <w:vAlign w:val="center"/>
            <w:hideMark/>
          </w:tcPr>
          <w:p w14:paraId="161BB783" w14:textId="77777777" w:rsidR="00222024" w:rsidRPr="00942957" w:rsidRDefault="00222024"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r>
      <w:tr w:rsidR="00405440" w:rsidRPr="00942957" w14:paraId="16BA6957" w14:textId="77777777" w:rsidTr="00942957">
        <w:trPr>
          <w:trHeight w:val="567"/>
        </w:trPr>
        <w:tc>
          <w:tcPr>
            <w:cnfStyle w:val="001000000000" w:firstRow="0" w:lastRow="0" w:firstColumn="1" w:lastColumn="0" w:oddVBand="0" w:evenVBand="0" w:oddHBand="0" w:evenHBand="0" w:firstRowFirstColumn="0" w:firstRowLastColumn="0" w:lastRowFirstColumn="0" w:lastRowLastColumn="0"/>
            <w:tcW w:w="2736" w:type="dxa"/>
            <w:vMerge/>
            <w:vAlign w:val="center"/>
            <w:hideMark/>
          </w:tcPr>
          <w:p w14:paraId="2236E425" w14:textId="77777777" w:rsidR="00222024" w:rsidRPr="00942957" w:rsidRDefault="00222024"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p>
        </w:tc>
        <w:tc>
          <w:tcPr>
            <w:tcW w:w="1409" w:type="dxa"/>
            <w:vMerge/>
            <w:vAlign w:val="center"/>
            <w:hideMark/>
          </w:tcPr>
          <w:p w14:paraId="2EDB1BE9" w14:textId="77777777" w:rsidR="00222024" w:rsidRPr="00942957" w:rsidRDefault="00222024"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2268" w:type="dxa"/>
            <w:vMerge/>
            <w:vAlign w:val="center"/>
            <w:hideMark/>
          </w:tcPr>
          <w:p w14:paraId="26CA8387" w14:textId="77777777" w:rsidR="00222024" w:rsidRPr="00942957" w:rsidRDefault="00222024"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418" w:type="dxa"/>
            <w:vMerge/>
            <w:vAlign w:val="center"/>
            <w:hideMark/>
          </w:tcPr>
          <w:p w14:paraId="42248944" w14:textId="77777777" w:rsidR="00222024" w:rsidRPr="00942957" w:rsidRDefault="00222024"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735" w:type="dxa"/>
            <w:vMerge/>
            <w:vAlign w:val="center"/>
            <w:hideMark/>
          </w:tcPr>
          <w:p w14:paraId="0EB2CA86" w14:textId="77777777" w:rsidR="00222024" w:rsidRPr="00942957" w:rsidRDefault="00222024"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r>
      <w:tr w:rsidR="007C20E0" w:rsidRPr="00942957" w14:paraId="20843001" w14:textId="77777777" w:rsidTr="007C20E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736" w:type="dxa"/>
            <w:vAlign w:val="center"/>
            <w:hideMark/>
          </w:tcPr>
          <w:p w14:paraId="0867E3E2" w14:textId="77777777" w:rsidR="007C20E0" w:rsidRPr="00942957" w:rsidRDefault="007C20E0"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1822386600:14:000:0035</w:t>
            </w:r>
          </w:p>
        </w:tc>
        <w:tc>
          <w:tcPr>
            <w:tcW w:w="1409" w:type="dxa"/>
            <w:vAlign w:val="center"/>
            <w:hideMark/>
          </w:tcPr>
          <w:p w14:paraId="149E0E33" w14:textId="77777777"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56,1741</w:t>
            </w:r>
          </w:p>
        </w:tc>
        <w:tc>
          <w:tcPr>
            <w:tcW w:w="2268" w:type="dxa"/>
            <w:vAlign w:val="center"/>
            <w:hideMark/>
          </w:tcPr>
          <w:p w14:paraId="0E937DBE" w14:textId="2E49453B"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197 534 026,35</w:t>
            </w:r>
          </w:p>
        </w:tc>
        <w:tc>
          <w:tcPr>
            <w:tcW w:w="1418" w:type="dxa"/>
            <w:noWrap/>
            <w:vAlign w:val="center"/>
            <w:hideMark/>
          </w:tcPr>
          <w:p w14:paraId="4B4B92E0" w14:textId="102A9D7B"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0,10%</w:t>
            </w:r>
          </w:p>
        </w:tc>
        <w:tc>
          <w:tcPr>
            <w:tcW w:w="1735" w:type="dxa"/>
            <w:vAlign w:val="center"/>
            <w:hideMark/>
          </w:tcPr>
          <w:p w14:paraId="2D4E85B3" w14:textId="61A3D4D8"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197 534,03</w:t>
            </w:r>
          </w:p>
        </w:tc>
      </w:tr>
      <w:tr w:rsidR="007C20E0" w:rsidRPr="00942957" w14:paraId="6586F11F" w14:textId="77777777" w:rsidTr="007C20E0">
        <w:trPr>
          <w:trHeight w:val="315"/>
        </w:trPr>
        <w:tc>
          <w:tcPr>
            <w:cnfStyle w:val="001000000000" w:firstRow="0" w:lastRow="0" w:firstColumn="1" w:lastColumn="0" w:oddVBand="0" w:evenVBand="0" w:oddHBand="0" w:evenHBand="0" w:firstRowFirstColumn="0" w:firstRowLastColumn="0" w:lastRowFirstColumn="0" w:lastRowLastColumn="0"/>
            <w:tcW w:w="2736" w:type="dxa"/>
            <w:vAlign w:val="center"/>
            <w:hideMark/>
          </w:tcPr>
          <w:p w14:paraId="0A326A49" w14:textId="77777777" w:rsidR="007C20E0" w:rsidRPr="00942957" w:rsidRDefault="007C20E0"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1822386600:14:000:0010</w:t>
            </w:r>
          </w:p>
        </w:tc>
        <w:tc>
          <w:tcPr>
            <w:tcW w:w="1409" w:type="dxa"/>
            <w:vAlign w:val="center"/>
            <w:hideMark/>
          </w:tcPr>
          <w:p w14:paraId="4B2436C7" w14:textId="66C5EF22" w:rsidR="007C20E0" w:rsidRPr="00942957" w:rsidRDefault="007C20E0"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2</w:t>
            </w:r>
            <w:r w:rsidR="00942957" w:rsidRPr="00942957">
              <w:rPr>
                <w:rFonts w:ascii="Times New Roman" w:eastAsia="Arial Unicode MS" w:hAnsi="Times New Roman" w:cs="Times New Roman"/>
                <w:kern w:val="1"/>
                <w:sz w:val="24"/>
                <w:szCs w:val="24"/>
                <w:lang w:eastAsia="hi-IN" w:bidi="hi-IN"/>
              </w:rPr>
              <w:t>1</w:t>
            </w:r>
            <w:r w:rsidRPr="00942957">
              <w:rPr>
                <w:rFonts w:ascii="Times New Roman" w:eastAsia="Arial Unicode MS" w:hAnsi="Times New Roman" w:cs="Times New Roman"/>
                <w:kern w:val="1"/>
                <w:sz w:val="24"/>
                <w:szCs w:val="24"/>
                <w:lang w:eastAsia="hi-IN" w:bidi="hi-IN"/>
              </w:rPr>
              <w:t>,8495</w:t>
            </w:r>
          </w:p>
        </w:tc>
        <w:tc>
          <w:tcPr>
            <w:tcW w:w="2268" w:type="dxa"/>
            <w:vAlign w:val="center"/>
            <w:hideMark/>
          </w:tcPr>
          <w:p w14:paraId="47565C57" w14:textId="7EA45EB3" w:rsidR="007C20E0" w:rsidRPr="00942957" w:rsidRDefault="007C20E0"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76 833 715,06</w:t>
            </w:r>
          </w:p>
        </w:tc>
        <w:tc>
          <w:tcPr>
            <w:tcW w:w="1418" w:type="dxa"/>
            <w:noWrap/>
            <w:vAlign w:val="center"/>
            <w:hideMark/>
          </w:tcPr>
          <w:p w14:paraId="57214C99" w14:textId="48EC254A" w:rsidR="007C20E0" w:rsidRPr="00942957" w:rsidRDefault="007C20E0"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0,10%</w:t>
            </w:r>
          </w:p>
        </w:tc>
        <w:tc>
          <w:tcPr>
            <w:tcW w:w="1735" w:type="dxa"/>
            <w:vAlign w:val="center"/>
            <w:hideMark/>
          </w:tcPr>
          <w:p w14:paraId="33845F00" w14:textId="440C813B" w:rsidR="007C20E0" w:rsidRPr="00942957" w:rsidRDefault="00942957"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68 629,17</w:t>
            </w:r>
          </w:p>
        </w:tc>
      </w:tr>
      <w:tr w:rsidR="007C20E0" w:rsidRPr="00942957" w14:paraId="05F060AC" w14:textId="77777777" w:rsidTr="007C20E0">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736" w:type="dxa"/>
            <w:noWrap/>
            <w:vAlign w:val="center"/>
            <w:hideMark/>
          </w:tcPr>
          <w:p w14:paraId="04DD10E6" w14:textId="77777777" w:rsidR="007C20E0" w:rsidRPr="00942957" w:rsidRDefault="007C20E0"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Разом</w:t>
            </w:r>
          </w:p>
        </w:tc>
        <w:tc>
          <w:tcPr>
            <w:tcW w:w="1409" w:type="dxa"/>
            <w:noWrap/>
            <w:vAlign w:val="center"/>
            <w:hideMark/>
          </w:tcPr>
          <w:p w14:paraId="2FDE0AD7" w14:textId="42DE86BE"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7</w:t>
            </w:r>
            <w:r w:rsidR="00942957" w:rsidRPr="00942957">
              <w:rPr>
                <w:rFonts w:ascii="Times New Roman" w:eastAsia="Arial Unicode MS" w:hAnsi="Times New Roman" w:cs="Times New Roman"/>
                <w:kern w:val="1"/>
                <w:sz w:val="24"/>
                <w:szCs w:val="24"/>
                <w:lang w:eastAsia="hi-IN" w:bidi="hi-IN"/>
              </w:rPr>
              <w:t>8</w:t>
            </w:r>
            <w:r w:rsidRPr="00942957">
              <w:rPr>
                <w:rFonts w:ascii="Times New Roman" w:eastAsia="Arial Unicode MS" w:hAnsi="Times New Roman" w:cs="Times New Roman"/>
                <w:kern w:val="1"/>
                <w:sz w:val="24"/>
                <w:szCs w:val="24"/>
                <w:lang w:eastAsia="hi-IN" w:bidi="hi-IN"/>
              </w:rPr>
              <w:t>,0236</w:t>
            </w:r>
          </w:p>
        </w:tc>
        <w:tc>
          <w:tcPr>
            <w:tcW w:w="2268" w:type="dxa"/>
            <w:noWrap/>
            <w:vAlign w:val="center"/>
            <w:hideMark/>
          </w:tcPr>
          <w:p w14:paraId="7452B84A" w14:textId="798A4A43"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418" w:type="dxa"/>
            <w:noWrap/>
            <w:vAlign w:val="center"/>
            <w:hideMark/>
          </w:tcPr>
          <w:p w14:paraId="2474D516" w14:textId="494FF04A"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735" w:type="dxa"/>
            <w:noWrap/>
            <w:vAlign w:val="center"/>
            <w:hideMark/>
          </w:tcPr>
          <w:p w14:paraId="311F7D8B" w14:textId="2617191E" w:rsidR="007C20E0" w:rsidRPr="00942957" w:rsidRDefault="00942957"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245 069,91</w:t>
            </w:r>
          </w:p>
        </w:tc>
      </w:tr>
    </w:tbl>
    <w:p w14:paraId="0EB10AF4" w14:textId="77777777" w:rsidR="00D24935" w:rsidRDefault="00D24935" w:rsidP="00E34856">
      <w:pPr>
        <w:spacing w:after="0" w:line="240" w:lineRule="auto"/>
        <w:ind w:firstLine="709"/>
        <w:contextualSpacing/>
        <w:jc w:val="both"/>
        <w:rPr>
          <w:rFonts w:ascii="Times New Roman" w:eastAsia="Times New Roman" w:hAnsi="Times New Roman" w:cs="Times New Roman"/>
          <w:bCs/>
          <w:sz w:val="28"/>
          <w:szCs w:val="28"/>
          <w:lang w:eastAsia="ru-RU"/>
        </w:rPr>
      </w:pPr>
    </w:p>
    <w:p w14:paraId="1263F505" w14:textId="7F95C315" w:rsidR="00A84542" w:rsidRPr="00405440" w:rsidRDefault="00A84542"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Таким чином</w:t>
      </w:r>
      <w:r w:rsidR="0084202A" w:rsidRPr="00405440">
        <w:rPr>
          <w:rFonts w:ascii="Times New Roman" w:eastAsia="Times New Roman" w:hAnsi="Times New Roman" w:cs="Times New Roman"/>
          <w:bCs/>
          <w:sz w:val="28"/>
          <w:szCs w:val="28"/>
          <w:lang w:eastAsia="ru-RU"/>
        </w:rPr>
        <w:t>,</w:t>
      </w:r>
      <w:r w:rsidRPr="00405440">
        <w:rPr>
          <w:rFonts w:ascii="Times New Roman" w:eastAsia="Times New Roman" w:hAnsi="Times New Roman" w:cs="Times New Roman"/>
          <w:bCs/>
          <w:sz w:val="28"/>
          <w:szCs w:val="28"/>
          <w:lang w:eastAsia="ru-RU"/>
        </w:rPr>
        <w:t xml:space="preserve"> надходження від оренди земельних ділянок індустріального парку,  до міського бюджету, при умові передачі всієї ділянки в оренду керуючій компанії, та незмінності вимог законодавства з питань оподаткування земельних ділянок, будуть складати, орієнтовно </w:t>
      </w:r>
      <w:r w:rsidR="007C20E0" w:rsidRPr="007C20E0">
        <w:rPr>
          <w:rFonts w:ascii="Times New Roman" w:eastAsia="Times New Roman" w:hAnsi="Times New Roman" w:cs="Times New Roman"/>
          <w:bCs/>
          <w:sz w:val="28"/>
          <w:szCs w:val="28"/>
          <w:lang w:eastAsia="ru-RU"/>
        </w:rPr>
        <w:t>2</w:t>
      </w:r>
      <w:r w:rsidR="00942957">
        <w:rPr>
          <w:rFonts w:ascii="Times New Roman" w:eastAsia="Times New Roman" w:hAnsi="Times New Roman" w:cs="Times New Roman"/>
          <w:bCs/>
          <w:sz w:val="28"/>
          <w:szCs w:val="28"/>
          <w:lang w:eastAsia="ru-RU"/>
        </w:rPr>
        <w:t>45 069,91</w:t>
      </w:r>
      <w:r w:rsidR="007C20E0" w:rsidRPr="007C20E0">
        <w:rPr>
          <w:rFonts w:ascii="Times New Roman" w:eastAsia="Times New Roman" w:hAnsi="Times New Roman" w:cs="Times New Roman"/>
          <w:bCs/>
          <w:sz w:val="28"/>
          <w:szCs w:val="28"/>
          <w:lang w:eastAsia="ru-RU"/>
        </w:rPr>
        <w:t xml:space="preserve"> </w:t>
      </w:r>
      <w:r w:rsidRPr="00405440">
        <w:rPr>
          <w:rFonts w:ascii="Times New Roman" w:eastAsia="Times New Roman" w:hAnsi="Times New Roman" w:cs="Times New Roman"/>
          <w:bCs/>
          <w:sz w:val="28"/>
          <w:szCs w:val="28"/>
          <w:lang w:eastAsia="ru-RU"/>
        </w:rPr>
        <w:t xml:space="preserve">грн без урахування щорічної індексації нормативної грошової оцінки. </w:t>
      </w:r>
    </w:p>
    <w:p w14:paraId="6A41750E" w14:textId="67D06DDE" w:rsidR="00DF456F" w:rsidRPr="00405440" w:rsidRDefault="00A84542" w:rsidP="00E34856">
      <w:pPr>
        <w:autoSpaceDE w:val="0"/>
        <w:autoSpaceDN w:val="0"/>
        <w:adjustRightInd w:val="0"/>
        <w:spacing w:line="240" w:lineRule="auto"/>
        <w:ind w:firstLine="709"/>
        <w:contextualSpacing/>
        <w:jc w:val="both"/>
        <w:rPr>
          <w:rFonts w:ascii="Times New Roman" w:eastAsia="Times New Roman" w:hAnsi="Times New Roman" w:cs="Times New Roman"/>
          <w:bCs/>
          <w:sz w:val="28"/>
          <w:szCs w:val="28"/>
          <w:highlight w:val="yellow"/>
          <w:lang w:eastAsia="en-US"/>
        </w:rPr>
      </w:pPr>
      <w:r w:rsidRPr="00405440">
        <w:rPr>
          <w:rFonts w:ascii="Times New Roman" w:eastAsia="Times New Roman" w:hAnsi="Times New Roman" w:cs="Times New Roman"/>
          <w:bCs/>
          <w:sz w:val="28"/>
          <w:szCs w:val="28"/>
          <w:lang w:eastAsia="ru-RU"/>
        </w:rPr>
        <w:lastRenderedPageBreak/>
        <w:t xml:space="preserve"> </w:t>
      </w:r>
      <w:r w:rsidR="006E7958" w:rsidRPr="00405440">
        <w:rPr>
          <w:rFonts w:ascii="Times New Roman" w:eastAsia="Times New Roman" w:hAnsi="Times New Roman" w:cs="Times New Roman"/>
          <w:bCs/>
          <w:sz w:val="28"/>
          <w:szCs w:val="28"/>
          <w:lang w:eastAsia="ru-RU"/>
        </w:rPr>
        <w:t>На етапі формування концепції індустріального парку імпорт товарів, необхідних для облаштування індустріального парку і провадження в його межах господарської діяльності, не передбачається.</w:t>
      </w:r>
      <w:r w:rsidR="00DF456F" w:rsidRPr="00405440">
        <w:rPr>
          <w:rFonts w:ascii="Times New Roman" w:eastAsia="Times New Roman" w:hAnsi="Times New Roman" w:cs="Times New Roman"/>
          <w:bCs/>
          <w:iCs/>
          <w:sz w:val="28"/>
          <w:szCs w:val="28"/>
          <w:lang w:eastAsia="ru-RU"/>
        </w:rPr>
        <w:t xml:space="preserve"> Таким чином, державний бюджет не зазнає втрат від пільги</w:t>
      </w:r>
    </w:p>
    <w:p w14:paraId="49E5B2EC" w14:textId="77777777" w:rsidR="006E7958" w:rsidRDefault="006E7958"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Якщо, в процесі облаштування чи функціонування парку така необхідність виникне, то розрахунки можливих втрат і вигід державного бюджету будуть здійснюватися відповідно до постанови Кабінету Міністрів України № 997 від 07.09.2022 р.  та Митного кодексу України.</w:t>
      </w:r>
    </w:p>
    <w:p w14:paraId="0CF90D07" w14:textId="77777777" w:rsidR="00942957" w:rsidRPr="00405440" w:rsidRDefault="00942957" w:rsidP="00E34856">
      <w:pPr>
        <w:spacing w:after="0" w:line="240" w:lineRule="auto"/>
        <w:ind w:firstLine="709"/>
        <w:contextualSpacing/>
        <w:jc w:val="both"/>
        <w:rPr>
          <w:rFonts w:ascii="Times New Roman" w:eastAsia="Times New Roman" w:hAnsi="Times New Roman" w:cs="Times New Roman"/>
          <w:bCs/>
          <w:sz w:val="28"/>
          <w:szCs w:val="28"/>
          <w:lang w:eastAsia="ru-RU"/>
        </w:rPr>
      </w:pPr>
    </w:p>
    <w:p w14:paraId="0C0DF402"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Також, імпорт таких товарів може бути здійснено відповідно до:</w:t>
      </w:r>
    </w:p>
    <w:p w14:paraId="0E56B643" w14:textId="77777777" w:rsidR="006E7958" w:rsidRPr="00942957" w:rsidRDefault="006E7958" w:rsidP="00942957">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942957">
        <w:rPr>
          <w:rFonts w:ascii="Times New Roman" w:eastAsia="Times New Roman" w:hAnsi="Times New Roman" w:cs="Times New Roman"/>
          <w:sz w:val="28"/>
          <w:szCs w:val="28"/>
          <w:lang w:eastAsia="en-US"/>
        </w:rPr>
        <w:t>Закону України «Про режим іноземного інвестування» та частини другої статті 287 Митного кодексу України;</w:t>
      </w:r>
    </w:p>
    <w:p w14:paraId="2F9AF165" w14:textId="77777777" w:rsidR="006E7958" w:rsidRPr="00942957" w:rsidRDefault="006E7958" w:rsidP="00942957">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942957">
        <w:rPr>
          <w:rFonts w:ascii="Times New Roman" w:eastAsia="Times New Roman" w:hAnsi="Times New Roman" w:cs="Times New Roman"/>
          <w:sz w:val="28"/>
          <w:szCs w:val="28"/>
          <w:lang w:eastAsia="en-US"/>
        </w:rPr>
        <w:t>п. 14 частини першої статті 282 Митного кодексу України (устаткування, яке працює на відновлюваних джерелах енергії, енергозберігаюче обладнання і матеріали);</w:t>
      </w:r>
    </w:p>
    <w:p w14:paraId="662B8D5A" w14:textId="77777777" w:rsidR="006E7958" w:rsidRPr="00942957" w:rsidRDefault="006E7958" w:rsidP="00942957">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942957">
        <w:rPr>
          <w:rFonts w:ascii="Times New Roman" w:eastAsia="Times New Roman" w:hAnsi="Times New Roman" w:cs="Times New Roman"/>
          <w:sz w:val="28"/>
          <w:szCs w:val="28"/>
          <w:lang w:eastAsia="en-US"/>
        </w:rPr>
        <w:t>частини п’ятої статті 280 Митного кодексу України (за пільговими ставками ввізного мита відповідно до Митного тарифу України).</w:t>
      </w:r>
    </w:p>
    <w:p w14:paraId="2FDA917C"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 xml:space="preserve">З огляду на викладене, вважаємо, що функціонування індустріального парку забезпечить значну фінансову, економічну, соціальну та бюджетну ефективність. </w:t>
      </w:r>
    </w:p>
    <w:p w14:paraId="6F0C0914"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Враховуючи бойові дії та введення воєнного стану на території України (спричинені агресією Російської Федерації з 24 лютого 2022 року) усі терміни запуску виробництв на території індустріального парку мають орієнтовний характер та можуть бути перенесені в часі.</w:t>
      </w:r>
    </w:p>
    <w:p w14:paraId="3BC52599" w14:textId="5BF5269A" w:rsidR="006E7958" w:rsidRPr="001F6C6F" w:rsidRDefault="001F6C6F" w:rsidP="002E7305">
      <w:pPr>
        <w:pStyle w:val="ac"/>
        <w:numPr>
          <w:ilvl w:val="0"/>
          <w:numId w:val="7"/>
        </w:numPr>
        <w:tabs>
          <w:tab w:val="clear" w:pos="1070"/>
          <w:tab w:val="num" w:pos="720"/>
        </w:tabs>
        <w:spacing w:line="240" w:lineRule="auto"/>
        <w:ind w:left="720"/>
        <w:jc w:val="center"/>
        <w:rPr>
          <w:rFonts w:ascii="Times New Roman" w:eastAsia="MS Mincho" w:hAnsi="Times New Roman" w:cs="Times New Roman"/>
          <w:b/>
          <w:bCs/>
          <w:iCs/>
          <w:sz w:val="32"/>
          <w:szCs w:val="36"/>
          <w:lang w:eastAsia="en-US"/>
        </w:rPr>
      </w:pPr>
      <w:r>
        <w:rPr>
          <w:rFonts w:ascii="Times New Roman" w:eastAsia="MS Mincho" w:hAnsi="Times New Roman" w:cs="Times New Roman"/>
          <w:b/>
          <w:bCs/>
          <w:iCs/>
          <w:sz w:val="32"/>
          <w:szCs w:val="36"/>
          <w:lang w:eastAsia="en-US"/>
        </w:rPr>
        <w:t>І</w:t>
      </w:r>
      <w:r w:rsidRPr="001F6C6F">
        <w:rPr>
          <w:rFonts w:ascii="Times New Roman" w:eastAsia="MS Mincho" w:hAnsi="Times New Roman" w:cs="Times New Roman"/>
          <w:b/>
          <w:bCs/>
          <w:iCs/>
          <w:sz w:val="32"/>
          <w:szCs w:val="36"/>
          <w:lang w:eastAsia="en-US"/>
        </w:rPr>
        <w:t>нші відомості</w:t>
      </w:r>
    </w:p>
    <w:p w14:paraId="514B085F" w14:textId="77777777" w:rsidR="00942957" w:rsidRPr="00405440" w:rsidRDefault="006E7958" w:rsidP="00942957">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Постійна зміна умов внутрішнього та зовнішнього середовища створює невизначеність для планування та реалізації інвестиційного проєкту - створення індустріального парку. Виходячи з цього, необхідною умовою розробки ефективного інвестиційного проєкту є проведення моніторингу можливих для нього ризиків. </w:t>
      </w:r>
      <w:r w:rsidR="00942957" w:rsidRPr="00405440">
        <w:rPr>
          <w:rFonts w:ascii="Times New Roman" w:eastAsia="Times New Roman" w:hAnsi="Times New Roman" w:cs="Times New Roman"/>
          <w:bCs/>
          <w:sz w:val="28"/>
          <w:szCs w:val="28"/>
          <w:lang w:eastAsia="en-US"/>
        </w:rPr>
        <w:t xml:space="preserve">SWOT-аналіз характеризує сильні та слабкі сторони, а також можливості та загрози для створення індустріального парку. </w:t>
      </w:r>
    </w:p>
    <w:p w14:paraId="38FDDDCD" w14:textId="77777777" w:rsidR="00D24935" w:rsidRDefault="00D24935" w:rsidP="00942957">
      <w:pPr>
        <w:spacing w:line="240" w:lineRule="auto"/>
        <w:ind w:left="360" w:firstLine="709"/>
        <w:contextualSpacing/>
        <w:jc w:val="center"/>
        <w:rPr>
          <w:rFonts w:ascii="Times New Roman" w:eastAsia="Arial Unicode MS" w:hAnsi="Times New Roman" w:cs="Times New Roman"/>
          <w:b/>
          <w:kern w:val="1"/>
          <w:sz w:val="28"/>
          <w:szCs w:val="28"/>
          <w:lang w:eastAsia="hi-IN" w:bidi="hi-IN"/>
        </w:rPr>
      </w:pPr>
    </w:p>
    <w:p w14:paraId="3E7C0838" w14:textId="77777777" w:rsidR="00640787" w:rsidRDefault="006E7958" w:rsidP="00942957">
      <w:pPr>
        <w:spacing w:line="240" w:lineRule="auto"/>
        <w:ind w:left="360" w:firstLine="709"/>
        <w:contextualSpacing/>
        <w:jc w:val="center"/>
        <w:rPr>
          <w:rFonts w:ascii="Times New Roman" w:eastAsia="Arial Unicode MS" w:hAnsi="Times New Roman" w:cs="Times New Roman"/>
          <w:b/>
          <w:kern w:val="1"/>
          <w:sz w:val="28"/>
          <w:szCs w:val="28"/>
          <w:lang w:eastAsia="hi-IN" w:bidi="hi-IN"/>
        </w:rPr>
      </w:pPr>
      <w:r w:rsidRPr="00942957">
        <w:rPr>
          <w:rFonts w:ascii="Times New Roman" w:eastAsia="Arial Unicode MS" w:hAnsi="Times New Roman" w:cs="Times New Roman"/>
          <w:b/>
          <w:kern w:val="1"/>
          <w:sz w:val="28"/>
          <w:szCs w:val="28"/>
          <w:lang w:eastAsia="hi-IN" w:bidi="hi-IN"/>
        </w:rPr>
        <w:t>SWOT – аналіз створення</w:t>
      </w:r>
    </w:p>
    <w:p w14:paraId="4CE2A84B" w14:textId="7EC3F431" w:rsidR="006E7958" w:rsidRPr="00942957" w:rsidRDefault="006E7958" w:rsidP="00942957">
      <w:pPr>
        <w:spacing w:line="240" w:lineRule="auto"/>
        <w:ind w:left="360" w:firstLine="709"/>
        <w:contextualSpacing/>
        <w:jc w:val="center"/>
        <w:rPr>
          <w:rFonts w:ascii="Times New Roman" w:eastAsia="Arial Unicode MS" w:hAnsi="Times New Roman" w:cs="Times New Roman"/>
          <w:b/>
          <w:kern w:val="1"/>
          <w:sz w:val="28"/>
          <w:szCs w:val="28"/>
          <w:lang w:eastAsia="hi-IN" w:bidi="hi-IN"/>
        </w:rPr>
      </w:pPr>
      <w:r w:rsidRPr="00942957">
        <w:rPr>
          <w:rFonts w:ascii="Times New Roman" w:eastAsia="Arial Unicode MS" w:hAnsi="Times New Roman" w:cs="Times New Roman"/>
          <w:b/>
          <w:kern w:val="1"/>
          <w:sz w:val="28"/>
          <w:szCs w:val="28"/>
          <w:lang w:eastAsia="hi-IN" w:bidi="hi-IN"/>
        </w:rPr>
        <w:t xml:space="preserve"> індустріального парку </w:t>
      </w:r>
      <w:r w:rsidR="00456C24" w:rsidRPr="00942957">
        <w:rPr>
          <w:rFonts w:ascii="Times New Roman" w:eastAsia="MS Mincho" w:hAnsi="Times New Roman" w:cs="Times New Roman"/>
          <w:b/>
          <w:iCs/>
          <w:sz w:val="28"/>
          <w:szCs w:val="28"/>
          <w:lang w:eastAsia="en-US"/>
        </w:rPr>
        <w:t>«</w:t>
      </w:r>
      <w:r w:rsidR="005A2B0E" w:rsidRPr="00942957">
        <w:rPr>
          <w:rFonts w:ascii="Times New Roman" w:eastAsia="MS Mincho" w:hAnsi="Times New Roman" w:cs="Times New Roman"/>
          <w:b/>
          <w:iCs/>
          <w:sz w:val="28"/>
          <w:szCs w:val="28"/>
          <w:lang w:eastAsia="en-US"/>
        </w:rPr>
        <w:t>Коростень-</w:t>
      </w:r>
      <w:r w:rsidR="000617B8" w:rsidRPr="00942957">
        <w:rPr>
          <w:rFonts w:ascii="Times New Roman" w:eastAsia="MS Mincho" w:hAnsi="Times New Roman" w:cs="Times New Roman"/>
          <w:b/>
          <w:iCs/>
          <w:sz w:val="28"/>
          <w:szCs w:val="28"/>
          <w:lang w:eastAsia="en-US"/>
        </w:rPr>
        <w:t>Подільський</w:t>
      </w:r>
      <w:r w:rsidR="00456C24" w:rsidRPr="00942957">
        <w:rPr>
          <w:rFonts w:ascii="Times New Roman" w:eastAsia="MS Mincho" w:hAnsi="Times New Roman" w:cs="Times New Roman"/>
          <w:b/>
          <w:iCs/>
          <w:sz w:val="28"/>
          <w:szCs w:val="28"/>
          <w:lang w:eastAsia="en-US"/>
        </w:rPr>
        <w:t>»</w:t>
      </w:r>
    </w:p>
    <w:p w14:paraId="14E1A204" w14:textId="77777777" w:rsidR="006E7958" w:rsidRPr="00942957" w:rsidRDefault="006E7958" w:rsidP="00E34856">
      <w:pPr>
        <w:spacing w:line="240" w:lineRule="auto"/>
        <w:ind w:firstLine="709"/>
        <w:contextualSpacing/>
        <w:jc w:val="both"/>
        <w:rPr>
          <w:rFonts w:ascii="Times New Roman" w:eastAsia="Times New Roman" w:hAnsi="Times New Roman" w:cs="Times New Roman"/>
          <w:bCs/>
          <w:sz w:val="24"/>
          <w:szCs w:val="24"/>
          <w:lang w:eastAsia="en-US"/>
        </w:rPr>
      </w:pPr>
    </w:p>
    <w:tbl>
      <w:tblPr>
        <w:tblStyle w:val="ListTable2Accent2"/>
        <w:tblW w:w="4946" w:type="pct"/>
        <w:tblLook w:val="04A0" w:firstRow="1" w:lastRow="0" w:firstColumn="1" w:lastColumn="0" w:noHBand="0" w:noVBand="1"/>
      </w:tblPr>
      <w:tblGrid>
        <w:gridCol w:w="4929"/>
        <w:gridCol w:w="4819"/>
      </w:tblGrid>
      <w:tr w:rsidR="00405440" w:rsidRPr="00942957" w14:paraId="6225EC1C" w14:textId="77777777" w:rsidTr="00D24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pct"/>
          </w:tcPr>
          <w:p w14:paraId="2F113B3C" w14:textId="77777777" w:rsidR="006E7958" w:rsidRPr="00942957" w:rsidRDefault="006E7958" w:rsidP="00E34856">
            <w:pPr>
              <w:widowControl w:val="0"/>
              <w:suppressAutoHyphens/>
              <w:ind w:firstLine="709"/>
              <w:contextualSpacing/>
              <w:jc w:val="center"/>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СИЛЬНІ СТОРОНИ</w:t>
            </w:r>
          </w:p>
        </w:tc>
        <w:tc>
          <w:tcPr>
            <w:tcW w:w="2472" w:type="pct"/>
          </w:tcPr>
          <w:p w14:paraId="431A4716" w14:textId="77777777" w:rsidR="006E7958" w:rsidRPr="00942957" w:rsidRDefault="006E7958" w:rsidP="00E34856">
            <w:pPr>
              <w:widowControl w:val="0"/>
              <w:suppressAutoHyphens/>
              <w:ind w:firstLine="709"/>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СЛАБКІ СТОРОНИ</w:t>
            </w:r>
          </w:p>
        </w:tc>
      </w:tr>
      <w:tr w:rsidR="00405440" w:rsidRPr="00942957" w14:paraId="3DA259D0" w14:textId="77777777" w:rsidTr="00D24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pct"/>
          </w:tcPr>
          <w:p w14:paraId="780CA56A" w14:textId="331BB09B" w:rsidR="00DF0308" w:rsidRPr="00640787" w:rsidRDefault="00DF0308"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 xml:space="preserve">Наявність ініціативи по створенню індустріального парку;  </w:t>
            </w:r>
          </w:p>
          <w:p w14:paraId="63DFD532" w14:textId="47ED5CC4" w:rsidR="006E7958" w:rsidRPr="00D24935" w:rsidRDefault="006E7958"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 xml:space="preserve">Наявність логістичних, транспортних, земельних, сировинних ресурсів та інституціональної бази для створення індустріального парку  </w:t>
            </w:r>
          </w:p>
          <w:p w14:paraId="1404B7E5" w14:textId="77777777" w:rsidR="00D24935" w:rsidRPr="00640787" w:rsidRDefault="00D24935"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Cs w:val="0"/>
                <w:kern w:val="1"/>
                <w:sz w:val="24"/>
                <w:szCs w:val="24"/>
                <w:lang w:eastAsia="hi-IN" w:bidi="hi-IN"/>
              </w:rPr>
            </w:pPr>
          </w:p>
          <w:p w14:paraId="68D82B26" w14:textId="4BFABB93" w:rsidR="000E66B7" w:rsidRPr="00640787" w:rsidRDefault="000E66B7"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lastRenderedPageBreak/>
              <w:t>Зручна транспортна доступність в т.ч. для майбутнього експорту продукції в країни ЄС.</w:t>
            </w:r>
          </w:p>
          <w:p w14:paraId="0BF3DF18" w14:textId="51FCC32B" w:rsidR="006E7958" w:rsidRPr="00640787" w:rsidRDefault="006E7958"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Наявність повноважень у відповідності до українського законодавства для сприяння у реалізації проєкту;</w:t>
            </w:r>
          </w:p>
          <w:p w14:paraId="0C35DB14" w14:textId="77777777" w:rsidR="006E7958" w:rsidRPr="00640787" w:rsidRDefault="000E66B7"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 xml:space="preserve">Підготовка всіх юридичних та методологічних питань по виділенню землі і створенню індустріального парку, що сприятиме залученню інвесторів і прозорості побудови взаємовідносин з ними;  </w:t>
            </w:r>
          </w:p>
          <w:p w14:paraId="25C25351" w14:textId="381EBB6A" w:rsidR="00640787" w:rsidRPr="00640787" w:rsidRDefault="00640787"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Cs w:val="0"/>
                <w:kern w:val="1"/>
                <w:sz w:val="24"/>
                <w:szCs w:val="24"/>
                <w:lang w:eastAsia="hi-IN" w:bidi="hi-IN"/>
              </w:rPr>
            </w:pPr>
          </w:p>
        </w:tc>
        <w:tc>
          <w:tcPr>
            <w:tcW w:w="2472" w:type="pct"/>
          </w:tcPr>
          <w:p w14:paraId="2B031BB9" w14:textId="77777777" w:rsidR="006E7958" w:rsidRPr="00640787" w:rsidRDefault="006E7958" w:rsidP="002E7305">
            <w:pPr>
              <w:pStyle w:val="ac"/>
              <w:numPr>
                <w:ilvl w:val="0"/>
                <w:numId w:val="13"/>
              </w:numPr>
              <w:tabs>
                <w:tab w:val="left" w:pos="315"/>
              </w:tabs>
              <w:autoSpaceDE w:val="0"/>
              <w:autoSpaceDN w:val="0"/>
              <w:adjustRightInd w:val="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kern w:val="1"/>
                <w:sz w:val="24"/>
                <w:szCs w:val="24"/>
                <w:lang w:eastAsia="hi-IN" w:bidi="hi-IN"/>
              </w:rPr>
            </w:pPr>
            <w:r w:rsidRPr="00640787">
              <w:rPr>
                <w:rFonts w:ascii="Times New Roman" w:eastAsia="Arial Unicode MS" w:hAnsi="Times New Roman" w:cs="Times New Roman"/>
                <w:bCs/>
                <w:kern w:val="1"/>
                <w:sz w:val="24"/>
                <w:szCs w:val="24"/>
                <w:lang w:eastAsia="hi-IN" w:bidi="hi-IN"/>
              </w:rPr>
              <w:lastRenderedPageBreak/>
              <w:t>Недостатність трудових ресурсів для реалізації проєкту;</w:t>
            </w:r>
          </w:p>
          <w:p w14:paraId="5CC2A355" w14:textId="77777777" w:rsidR="000E66B7" w:rsidRPr="00640787" w:rsidRDefault="006E7958" w:rsidP="002E7305">
            <w:pPr>
              <w:pStyle w:val="ac"/>
              <w:numPr>
                <w:ilvl w:val="0"/>
                <w:numId w:val="13"/>
              </w:numPr>
              <w:tabs>
                <w:tab w:val="left" w:pos="315"/>
              </w:tabs>
              <w:autoSpaceDE w:val="0"/>
              <w:autoSpaceDN w:val="0"/>
              <w:adjustRightInd w:val="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kern w:val="1"/>
                <w:sz w:val="24"/>
                <w:szCs w:val="24"/>
                <w:lang w:eastAsia="hi-IN" w:bidi="hi-IN"/>
              </w:rPr>
            </w:pPr>
            <w:r w:rsidRPr="00640787">
              <w:rPr>
                <w:rFonts w:ascii="Times New Roman" w:eastAsia="Arial Unicode MS" w:hAnsi="Times New Roman" w:cs="Times New Roman"/>
                <w:bCs/>
                <w:kern w:val="1"/>
                <w:sz w:val="24"/>
                <w:szCs w:val="24"/>
                <w:lang w:eastAsia="hi-IN" w:bidi="hi-IN"/>
              </w:rPr>
              <w:t>Недостатність необхідних ресурсів для фінансування проєкту;</w:t>
            </w:r>
          </w:p>
          <w:p w14:paraId="347312BB" w14:textId="0A088C22" w:rsidR="006E7958" w:rsidRPr="00640787" w:rsidRDefault="000E66B7" w:rsidP="002E7305">
            <w:pPr>
              <w:pStyle w:val="ac"/>
              <w:numPr>
                <w:ilvl w:val="0"/>
                <w:numId w:val="13"/>
              </w:numPr>
              <w:tabs>
                <w:tab w:val="left" w:pos="315"/>
              </w:tabs>
              <w:autoSpaceDE w:val="0"/>
              <w:autoSpaceDN w:val="0"/>
              <w:adjustRightInd w:val="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kern w:val="1"/>
                <w:sz w:val="24"/>
                <w:szCs w:val="24"/>
                <w:lang w:eastAsia="hi-IN" w:bidi="hi-IN"/>
              </w:rPr>
            </w:pPr>
            <w:r w:rsidRPr="00640787">
              <w:rPr>
                <w:rFonts w:ascii="Times New Roman" w:eastAsia="Arial Unicode MS" w:hAnsi="Times New Roman" w:cs="Times New Roman"/>
                <w:bCs/>
                <w:kern w:val="1"/>
                <w:sz w:val="24"/>
                <w:szCs w:val="24"/>
                <w:lang w:eastAsia="hi-IN" w:bidi="hi-IN"/>
              </w:rPr>
              <w:t>Необхідність виконання  робіт по підготовці території індустріального парку.</w:t>
            </w:r>
          </w:p>
        </w:tc>
      </w:tr>
      <w:tr w:rsidR="00405440" w:rsidRPr="00405440" w14:paraId="24AF4148" w14:textId="77777777" w:rsidTr="00D24935">
        <w:trPr>
          <w:trHeight w:val="259"/>
        </w:trPr>
        <w:tc>
          <w:tcPr>
            <w:cnfStyle w:val="001000000000" w:firstRow="0" w:lastRow="0" w:firstColumn="1" w:lastColumn="0" w:oddVBand="0" w:evenVBand="0" w:oddHBand="0" w:evenHBand="0" w:firstRowFirstColumn="0" w:firstRowLastColumn="0" w:lastRowFirstColumn="0" w:lastRowLastColumn="0"/>
            <w:tcW w:w="2528" w:type="pct"/>
          </w:tcPr>
          <w:p w14:paraId="185C5E27" w14:textId="77777777" w:rsidR="006E7958" w:rsidRPr="00405440" w:rsidRDefault="006E7958" w:rsidP="00E34856">
            <w:pPr>
              <w:widowControl w:val="0"/>
              <w:suppressAutoHyphens/>
              <w:ind w:firstLine="709"/>
              <w:contextualSpacing/>
              <w:jc w:val="center"/>
              <w:rPr>
                <w:rFonts w:ascii="Times New Roman" w:eastAsia="Arial Unicode MS" w:hAnsi="Times New Roman" w:cs="Times New Roman"/>
                <w:kern w:val="1"/>
                <w:sz w:val="28"/>
                <w:szCs w:val="28"/>
                <w:lang w:eastAsia="hi-IN" w:bidi="hi-IN"/>
              </w:rPr>
            </w:pPr>
            <w:r w:rsidRPr="00405440">
              <w:rPr>
                <w:rFonts w:ascii="Times New Roman" w:eastAsia="Arial Unicode MS" w:hAnsi="Times New Roman" w:cs="Times New Roman"/>
                <w:kern w:val="1"/>
                <w:sz w:val="28"/>
                <w:szCs w:val="28"/>
                <w:lang w:eastAsia="hi-IN" w:bidi="hi-IN"/>
              </w:rPr>
              <w:lastRenderedPageBreak/>
              <w:t>МОЖЛИВОСТІ</w:t>
            </w:r>
          </w:p>
        </w:tc>
        <w:tc>
          <w:tcPr>
            <w:tcW w:w="2472" w:type="pct"/>
          </w:tcPr>
          <w:p w14:paraId="2A94ACA0" w14:textId="77777777" w:rsidR="006E7958" w:rsidRPr="00405440" w:rsidRDefault="006E7958" w:rsidP="00E34856">
            <w:pPr>
              <w:widowControl w:val="0"/>
              <w:suppressAutoHyphens/>
              <w:ind w:firstLine="709"/>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kern w:val="1"/>
                <w:sz w:val="28"/>
                <w:szCs w:val="28"/>
                <w:lang w:eastAsia="hi-IN" w:bidi="hi-IN"/>
              </w:rPr>
            </w:pPr>
            <w:r w:rsidRPr="00405440">
              <w:rPr>
                <w:rFonts w:ascii="Times New Roman" w:eastAsia="Arial Unicode MS" w:hAnsi="Times New Roman" w:cs="Times New Roman"/>
                <w:b/>
                <w:kern w:val="1"/>
                <w:sz w:val="28"/>
                <w:szCs w:val="28"/>
                <w:lang w:eastAsia="hi-IN" w:bidi="hi-IN"/>
              </w:rPr>
              <w:t>ЗАГРОЗИ</w:t>
            </w:r>
          </w:p>
        </w:tc>
      </w:tr>
      <w:tr w:rsidR="00405440" w:rsidRPr="00405440" w14:paraId="73721028" w14:textId="77777777" w:rsidTr="00D2493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528" w:type="pct"/>
          </w:tcPr>
          <w:p w14:paraId="726821BF" w14:textId="205976AA" w:rsidR="006E7958" w:rsidRPr="00640787" w:rsidRDefault="006E7958"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Наявні на території парку енергозберігаючі виробництва та технології.</w:t>
            </w:r>
          </w:p>
          <w:p w14:paraId="1FE39E3D" w14:textId="77777777" w:rsidR="006E7958" w:rsidRPr="00640787" w:rsidRDefault="006E7958"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Правильне планування перспективних видів діяльності на території створюваного індустріального парку дозволить залучити інвесторів з обґрунтуванням пріоритетних видів діяльності, але при цьому також будуть залучатися й інвестори, що бажають організовувати інші види виробництва на території парку, у випадку, якщо дані види виробництва не будуть суперечити правилам індустріального парку.</w:t>
            </w:r>
          </w:p>
          <w:p w14:paraId="7A3A5BC1" w14:textId="77777777" w:rsidR="006E7958" w:rsidRPr="00640787" w:rsidRDefault="006E7958"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Очікуване зростання економіки після  фінансово-економічної кризи вимагає наявності умов для розвитку інвестиційної діяльності. Створюваний індустріальний парк буде привабливим інвестиційним об’єктом.</w:t>
            </w:r>
          </w:p>
          <w:p w14:paraId="2BDEF3E6" w14:textId="77777777" w:rsidR="006E7958" w:rsidRPr="00640787" w:rsidRDefault="006E7958"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 xml:space="preserve">Розвиток законодавства у сфері виробництва і використання альтернативних видів палива та енергії може значно підвищити інвестиційну привабливість індустріального парку і створити передумови для створення виробництв, що будуть забезпечувати індустріальний парк </w:t>
            </w:r>
            <w:proofErr w:type="spellStart"/>
            <w:r w:rsidRPr="00640787">
              <w:rPr>
                <w:rFonts w:ascii="Times New Roman" w:eastAsia="Arial Unicode MS" w:hAnsi="Times New Roman" w:cs="Times New Roman"/>
                <w:b w:val="0"/>
                <w:bCs w:val="0"/>
                <w:kern w:val="1"/>
                <w:sz w:val="24"/>
                <w:szCs w:val="24"/>
                <w:lang w:eastAsia="hi-IN" w:bidi="hi-IN"/>
              </w:rPr>
              <w:t>електро-</w:t>
            </w:r>
            <w:proofErr w:type="spellEnd"/>
            <w:r w:rsidRPr="00640787">
              <w:rPr>
                <w:rFonts w:ascii="Times New Roman" w:eastAsia="Arial Unicode MS" w:hAnsi="Times New Roman" w:cs="Times New Roman"/>
                <w:b w:val="0"/>
                <w:bCs w:val="0"/>
                <w:kern w:val="1"/>
                <w:sz w:val="24"/>
                <w:szCs w:val="24"/>
                <w:lang w:eastAsia="hi-IN" w:bidi="hi-IN"/>
              </w:rPr>
              <w:t xml:space="preserve"> та тепловою енергією.</w:t>
            </w:r>
          </w:p>
          <w:p w14:paraId="605EB8E3" w14:textId="77777777" w:rsidR="000E66B7" w:rsidRPr="00640787" w:rsidRDefault="006E7958"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Підвищення кваліфікаційного рівня працівників за рахунок навчань та тренінгів на підприємствах та за рахунок наявності новітніх технологій у виробництві, працевлаштування внутрішньо переміщених осіб</w:t>
            </w:r>
            <w:r w:rsidR="000E66B7" w:rsidRPr="00640787">
              <w:rPr>
                <w:rFonts w:ascii="Times New Roman" w:eastAsia="Arial Unicode MS" w:hAnsi="Times New Roman" w:cs="Times New Roman"/>
                <w:b w:val="0"/>
                <w:bCs w:val="0"/>
                <w:kern w:val="1"/>
                <w:sz w:val="24"/>
                <w:szCs w:val="24"/>
                <w:lang w:eastAsia="hi-IN" w:bidi="hi-IN"/>
              </w:rPr>
              <w:t>.</w:t>
            </w:r>
          </w:p>
          <w:p w14:paraId="233F90E7" w14:textId="51F8CC9C" w:rsidR="000E66B7" w:rsidRPr="00640787" w:rsidRDefault="000E66B7" w:rsidP="002E7305">
            <w:pPr>
              <w:pStyle w:val="ac"/>
              <w:numPr>
                <w:ilvl w:val="0"/>
                <w:numId w:val="13"/>
              </w:numPr>
              <w:tabs>
                <w:tab w:val="left" w:pos="315"/>
              </w:tabs>
              <w:autoSpaceDE w:val="0"/>
              <w:autoSpaceDN w:val="0"/>
              <w:adjustRightInd w:val="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Можливість створення галузевих кластерів.</w:t>
            </w:r>
          </w:p>
        </w:tc>
        <w:tc>
          <w:tcPr>
            <w:tcW w:w="2472" w:type="pct"/>
          </w:tcPr>
          <w:p w14:paraId="0F1F681D" w14:textId="5F93C929" w:rsidR="006E7958" w:rsidRPr="00640787" w:rsidRDefault="006E7958" w:rsidP="002E7305">
            <w:pPr>
              <w:pStyle w:val="ac"/>
              <w:numPr>
                <w:ilvl w:val="0"/>
                <w:numId w:val="13"/>
              </w:numPr>
              <w:tabs>
                <w:tab w:val="left" w:pos="315"/>
              </w:tabs>
              <w:autoSpaceDE w:val="0"/>
              <w:autoSpaceDN w:val="0"/>
              <w:adjustRightInd w:val="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 xml:space="preserve">Продовження військової агресії з боку російської федерації в довготривалій перспективі, продовження блокування експорту продукції та збереження негативного інвестиційного клімату в Україні </w:t>
            </w:r>
          </w:p>
          <w:p w14:paraId="42E9C94C" w14:textId="77777777" w:rsidR="006E7958" w:rsidRPr="00640787" w:rsidRDefault="006E7958" w:rsidP="002E7305">
            <w:pPr>
              <w:pStyle w:val="ac"/>
              <w:numPr>
                <w:ilvl w:val="0"/>
                <w:numId w:val="13"/>
              </w:numPr>
              <w:tabs>
                <w:tab w:val="left" w:pos="315"/>
              </w:tabs>
              <w:autoSpaceDE w:val="0"/>
              <w:autoSpaceDN w:val="0"/>
              <w:adjustRightInd w:val="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Висока конкуренція з боку імпортної продукції за умов зростання логістичних, сировинних та інших видів матеріальних витрат на внутрішньому ринку призведе до зменшення конкурентоспроможності місцевої продукції</w:t>
            </w:r>
          </w:p>
          <w:p w14:paraId="1DDC3B42" w14:textId="77777777" w:rsidR="006E7958" w:rsidRPr="00640787" w:rsidRDefault="006E7958" w:rsidP="002E7305">
            <w:pPr>
              <w:pStyle w:val="ac"/>
              <w:numPr>
                <w:ilvl w:val="0"/>
                <w:numId w:val="13"/>
              </w:numPr>
              <w:tabs>
                <w:tab w:val="left" w:pos="315"/>
              </w:tabs>
              <w:autoSpaceDE w:val="0"/>
              <w:autoSpaceDN w:val="0"/>
              <w:adjustRightInd w:val="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 xml:space="preserve">У разі відсутності фінансової підтримки із бюджетів різних рівнів на початковому етапі реалізації проєкту, направленої на розробку проєктної документації, будівництва об’єктів інженерної-транспортної інфраструктури необхідно буде залучати кошти ініціатора та керуючої компанії індустріального парку. </w:t>
            </w:r>
          </w:p>
          <w:p w14:paraId="24DA13DE" w14:textId="77777777" w:rsidR="006E7958" w:rsidRPr="00640787" w:rsidRDefault="006E7958" w:rsidP="002E7305">
            <w:pPr>
              <w:pStyle w:val="ac"/>
              <w:numPr>
                <w:ilvl w:val="0"/>
                <w:numId w:val="13"/>
              </w:numPr>
              <w:tabs>
                <w:tab w:val="left" w:pos="315"/>
              </w:tabs>
              <w:autoSpaceDE w:val="0"/>
              <w:autoSpaceDN w:val="0"/>
              <w:adjustRightInd w:val="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У випадку продовження негативних фінансово-економічних тенденцій може       спостерігатись зміна в строках реалізації проєкту індустріального парку.</w:t>
            </w:r>
          </w:p>
          <w:p w14:paraId="5D38EAA9" w14:textId="77777777" w:rsidR="006E7958" w:rsidRPr="00640787" w:rsidRDefault="006E7958" w:rsidP="002E7305">
            <w:pPr>
              <w:pStyle w:val="ac"/>
              <w:numPr>
                <w:ilvl w:val="0"/>
                <w:numId w:val="13"/>
              </w:numPr>
              <w:tabs>
                <w:tab w:val="left" w:pos="315"/>
              </w:tabs>
              <w:autoSpaceDE w:val="0"/>
              <w:autoSpaceDN w:val="0"/>
              <w:adjustRightInd w:val="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Політична та економічна ситуація, яка склалась в Україні, може негативно відбитися на інвестиційному кліматі, і залучення учасників створюваного інвестиційного парку буде відбуватися повільніше запланованих строків.</w:t>
            </w:r>
          </w:p>
          <w:p w14:paraId="6B8F4C61" w14:textId="77777777" w:rsidR="006E7958" w:rsidRPr="00640787" w:rsidRDefault="006E7958" w:rsidP="002E7305">
            <w:pPr>
              <w:pStyle w:val="ac"/>
              <w:numPr>
                <w:ilvl w:val="0"/>
                <w:numId w:val="13"/>
              </w:numPr>
              <w:tabs>
                <w:tab w:val="left" w:pos="315"/>
              </w:tabs>
              <w:autoSpaceDE w:val="0"/>
              <w:autoSpaceDN w:val="0"/>
              <w:adjustRightInd w:val="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r>
    </w:tbl>
    <w:bookmarkEnd w:id="0"/>
    <w:p w14:paraId="458B3012" w14:textId="77777777" w:rsidR="00640787" w:rsidRDefault="00640787" w:rsidP="00E34856">
      <w:pPr>
        <w:spacing w:line="240" w:lineRule="auto"/>
        <w:ind w:firstLine="709"/>
        <w:contextualSpacing/>
        <w:jc w:val="both"/>
        <w:rPr>
          <w:rFonts w:ascii="Times New Roman" w:eastAsia="Times New Roman" w:hAnsi="Times New Roman" w:cs="Times New Roman"/>
          <w:noProof/>
          <w:sz w:val="28"/>
          <w:szCs w:val="28"/>
          <w:lang w:eastAsia="ru-RU"/>
        </w:rPr>
      </w:pPr>
      <w:r w:rsidRPr="00640787">
        <w:rPr>
          <w:rFonts w:ascii="Times New Roman" w:eastAsia="Times New Roman" w:hAnsi="Times New Roman" w:cs="Times New Roman"/>
          <w:noProof/>
          <w:sz w:val="28"/>
          <w:szCs w:val="28"/>
          <w:lang w:eastAsia="ru-RU"/>
        </w:rPr>
        <w:lastRenderedPageBreak/>
        <w:t xml:space="preserve">Функціонування парку дозволить отримати низку вагомих позитивних соціально-економічних результатів, які зумовлять як покращення економічного та інвестиційного клімату в регіоні, так і покращення рівня життя населення. Індустріальний парк за економічною спрямованістю багатовекторний і зможе розміщувати промислові виробництва, науковотехнічні лабораторії і логістичні центри. Плановано, заохочуватиметься розміщення на території індустріального парку малих і середніх підприємств, зокрема їх об’єднання у кластери, що відповідає цілям економічного розвитку Житомирської області згідно з Стратегією регіонального розвитку до 2027 року. </w:t>
      </w:r>
    </w:p>
    <w:p w14:paraId="0F7418AA" w14:textId="73E2EA67" w:rsidR="00640787" w:rsidRDefault="00640787" w:rsidP="00E34856">
      <w:pPr>
        <w:spacing w:line="240" w:lineRule="auto"/>
        <w:ind w:firstLine="709"/>
        <w:contextualSpacing/>
        <w:jc w:val="both"/>
        <w:rPr>
          <w:rFonts w:ascii="Times New Roman" w:eastAsia="Times New Roman" w:hAnsi="Times New Roman" w:cs="Times New Roman"/>
          <w:noProof/>
          <w:sz w:val="28"/>
          <w:szCs w:val="28"/>
          <w:lang w:eastAsia="ru-RU"/>
        </w:rPr>
      </w:pPr>
      <w:r w:rsidRPr="00640787">
        <w:rPr>
          <w:rFonts w:ascii="Times New Roman" w:eastAsia="Times New Roman" w:hAnsi="Times New Roman" w:cs="Times New Roman"/>
          <w:noProof/>
          <w:sz w:val="28"/>
          <w:szCs w:val="28"/>
          <w:lang w:eastAsia="ru-RU"/>
        </w:rPr>
        <w:t>Індустріальний парк «</w:t>
      </w:r>
      <w:r>
        <w:rPr>
          <w:rFonts w:ascii="Times New Roman" w:eastAsia="Times New Roman" w:hAnsi="Times New Roman" w:cs="Times New Roman"/>
          <w:noProof/>
          <w:sz w:val="28"/>
          <w:szCs w:val="28"/>
          <w:lang w:eastAsia="ru-RU"/>
        </w:rPr>
        <w:t>Коростень-Подільський</w:t>
      </w:r>
      <w:r w:rsidRPr="00640787">
        <w:rPr>
          <w:rFonts w:ascii="Times New Roman" w:eastAsia="Times New Roman" w:hAnsi="Times New Roman" w:cs="Times New Roman"/>
          <w:noProof/>
          <w:sz w:val="28"/>
          <w:szCs w:val="28"/>
          <w:lang w:eastAsia="ru-RU"/>
        </w:rPr>
        <w:t>д» має потенціал стати потужною точкою економічного зростання регіону, який підвищить конкурентоспроможність регіональної економіки та активізує розвиток людського потенціалу на локальному та регіональному рівнях.</w:t>
      </w:r>
    </w:p>
    <w:p w14:paraId="638FDE40" w14:textId="77777777" w:rsidR="00F43B58" w:rsidRDefault="00F43B58"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3BEACAAC" w14:textId="2EBB53F0" w:rsidR="00640787" w:rsidRPr="00640787" w:rsidRDefault="00640787" w:rsidP="00E34856">
      <w:pPr>
        <w:spacing w:line="240" w:lineRule="auto"/>
        <w:ind w:firstLine="709"/>
        <w:contextualSpacing/>
        <w:jc w:val="both"/>
        <w:rPr>
          <w:rFonts w:ascii="Times New Roman" w:eastAsia="Times New Roman" w:hAnsi="Times New Roman" w:cs="Times New Roman"/>
          <w:b/>
          <w:bCs/>
          <w:noProof/>
          <w:sz w:val="28"/>
          <w:szCs w:val="28"/>
          <w:lang w:eastAsia="ru-RU"/>
        </w:rPr>
      </w:pPr>
      <w:r w:rsidRPr="00640787">
        <w:rPr>
          <w:rFonts w:ascii="Times New Roman" w:eastAsia="Times New Roman" w:hAnsi="Times New Roman" w:cs="Times New Roman"/>
          <w:b/>
          <w:bCs/>
          <w:noProof/>
          <w:sz w:val="28"/>
          <w:szCs w:val="28"/>
          <w:lang w:eastAsia="ru-RU"/>
        </w:rPr>
        <w:t xml:space="preserve">Скретар міської ради </w:t>
      </w:r>
      <w:r w:rsidRPr="00640787">
        <w:rPr>
          <w:rFonts w:ascii="Times New Roman" w:eastAsia="Times New Roman" w:hAnsi="Times New Roman" w:cs="Times New Roman"/>
          <w:b/>
          <w:bCs/>
          <w:noProof/>
          <w:sz w:val="28"/>
          <w:szCs w:val="28"/>
          <w:lang w:eastAsia="ru-RU"/>
        </w:rPr>
        <w:tab/>
      </w:r>
      <w:r w:rsidRPr="00640787">
        <w:rPr>
          <w:rFonts w:ascii="Times New Roman" w:eastAsia="Times New Roman" w:hAnsi="Times New Roman" w:cs="Times New Roman"/>
          <w:b/>
          <w:bCs/>
          <w:noProof/>
          <w:sz w:val="28"/>
          <w:szCs w:val="28"/>
          <w:lang w:eastAsia="ru-RU"/>
        </w:rPr>
        <w:tab/>
      </w:r>
      <w:r w:rsidRPr="00640787">
        <w:rPr>
          <w:rFonts w:ascii="Times New Roman" w:eastAsia="Times New Roman" w:hAnsi="Times New Roman" w:cs="Times New Roman"/>
          <w:b/>
          <w:bCs/>
          <w:noProof/>
          <w:sz w:val="28"/>
          <w:szCs w:val="28"/>
          <w:lang w:eastAsia="ru-RU"/>
        </w:rPr>
        <w:tab/>
      </w:r>
      <w:r w:rsidRPr="00640787">
        <w:rPr>
          <w:rFonts w:ascii="Times New Roman" w:eastAsia="Times New Roman" w:hAnsi="Times New Roman" w:cs="Times New Roman"/>
          <w:b/>
          <w:bCs/>
          <w:noProof/>
          <w:sz w:val="28"/>
          <w:szCs w:val="28"/>
          <w:lang w:eastAsia="ru-RU"/>
        </w:rPr>
        <w:tab/>
        <w:t xml:space="preserve">Олександр ОЛЕКСІЙЧУК </w:t>
      </w:r>
    </w:p>
    <w:sectPr w:rsidR="00640787" w:rsidRPr="00640787" w:rsidSect="000D3A1B">
      <w:headerReference w:type="default" r:id="rId39"/>
      <w:footerReference w:type="default" r:id="rId40"/>
      <w:pgSz w:w="11906" w:h="16838" w:code="9"/>
      <w:pgMar w:top="1134" w:right="567" w:bottom="425" w:left="1701" w:header="720" w:footer="21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2E6C2" w14:textId="77777777" w:rsidR="002E7305" w:rsidRPr="002024AB" w:rsidRDefault="002E7305">
      <w:pPr>
        <w:spacing w:after="0" w:line="240" w:lineRule="auto"/>
      </w:pPr>
      <w:r w:rsidRPr="002024AB">
        <w:separator/>
      </w:r>
    </w:p>
  </w:endnote>
  <w:endnote w:type="continuationSeparator" w:id="0">
    <w:p w14:paraId="22A8A225" w14:textId="77777777" w:rsidR="002E7305" w:rsidRPr="002024AB" w:rsidRDefault="002E7305">
      <w:pPr>
        <w:spacing w:after="0" w:line="240" w:lineRule="auto"/>
      </w:pPr>
      <w:r w:rsidRPr="002024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TXinwei">
    <w:altName w:val="Arial Unicode MS"/>
    <w:charset w:val="86"/>
    <w:family w:val="auto"/>
    <w:pitch w:val="variable"/>
    <w:sig w:usb0="00000000" w:usb1="080F0000" w:usb2="00000010" w:usb3="00000000" w:csb0="0004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ZYaoTi">
    <w:altName w:val="方正姚体"/>
    <w:panose1 w:val="00000000000000000000"/>
    <w:charset w:val="86"/>
    <w:family w:val="roman"/>
    <w:notTrueType/>
    <w:pitch w:val="default"/>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801168"/>
      <w:docPartObj>
        <w:docPartGallery w:val="Page Numbers (Bottom of Page)"/>
        <w:docPartUnique/>
      </w:docPartObj>
    </w:sdtPr>
    <w:sdtEndPr>
      <w:rPr>
        <w:rFonts w:ascii="Times New Roman" w:hAnsi="Times New Roman" w:cs="Times New Roman"/>
        <w:color w:val="73330C" w:themeColor="accent4" w:themeShade="80"/>
        <w:sz w:val="24"/>
        <w:szCs w:val="24"/>
      </w:rPr>
    </w:sdtEndPr>
    <w:sdtContent>
      <w:p w14:paraId="2C79D685" w14:textId="3C9A8158" w:rsidR="00056916" w:rsidRPr="002024AB" w:rsidRDefault="00056916">
        <w:pPr>
          <w:pStyle w:val="af0"/>
          <w:jc w:val="right"/>
          <w:rPr>
            <w:rFonts w:ascii="Times New Roman" w:hAnsi="Times New Roman" w:cs="Times New Roman"/>
            <w:color w:val="73330C" w:themeColor="accent4" w:themeShade="80"/>
            <w:sz w:val="24"/>
            <w:szCs w:val="24"/>
          </w:rPr>
        </w:pPr>
        <w:r w:rsidRPr="002024AB">
          <w:rPr>
            <w:rFonts w:ascii="Times New Roman" w:hAnsi="Times New Roman" w:cs="Times New Roman"/>
            <w:color w:val="73330C" w:themeColor="accent4" w:themeShade="80"/>
            <w:sz w:val="24"/>
            <w:szCs w:val="24"/>
          </w:rPr>
          <w:fldChar w:fldCharType="begin"/>
        </w:r>
        <w:r w:rsidRPr="002024AB">
          <w:rPr>
            <w:rFonts w:ascii="Times New Roman" w:hAnsi="Times New Roman" w:cs="Times New Roman"/>
            <w:color w:val="73330C" w:themeColor="accent4" w:themeShade="80"/>
            <w:sz w:val="24"/>
            <w:szCs w:val="24"/>
          </w:rPr>
          <w:instrText>PAGE   \* MERGEFORMAT</w:instrText>
        </w:r>
        <w:r w:rsidRPr="002024AB">
          <w:rPr>
            <w:rFonts w:ascii="Times New Roman" w:hAnsi="Times New Roman" w:cs="Times New Roman"/>
            <w:color w:val="73330C" w:themeColor="accent4" w:themeShade="80"/>
            <w:sz w:val="24"/>
            <w:szCs w:val="24"/>
          </w:rPr>
          <w:fldChar w:fldCharType="separate"/>
        </w:r>
        <w:r w:rsidR="00732C28">
          <w:rPr>
            <w:rFonts w:ascii="Times New Roman" w:hAnsi="Times New Roman" w:cs="Times New Roman"/>
            <w:noProof/>
            <w:color w:val="73330C" w:themeColor="accent4" w:themeShade="80"/>
            <w:sz w:val="24"/>
            <w:szCs w:val="24"/>
          </w:rPr>
          <w:t>38</w:t>
        </w:r>
        <w:r w:rsidRPr="002024AB">
          <w:rPr>
            <w:rFonts w:ascii="Times New Roman" w:hAnsi="Times New Roman" w:cs="Times New Roman"/>
            <w:color w:val="73330C" w:themeColor="accent4" w:themeShade="80"/>
            <w:sz w:val="24"/>
            <w:szCs w:val="24"/>
          </w:rPr>
          <w:fldChar w:fldCharType="end"/>
        </w:r>
      </w:p>
    </w:sdtContent>
  </w:sdt>
  <w:p w14:paraId="3995EF83" w14:textId="159FBF47" w:rsidR="00056916" w:rsidRPr="002024AB" w:rsidRDefault="0005691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DFD11" w14:textId="77777777" w:rsidR="002E7305" w:rsidRPr="002024AB" w:rsidRDefault="002E7305">
      <w:pPr>
        <w:spacing w:after="0" w:line="240" w:lineRule="auto"/>
      </w:pPr>
      <w:r w:rsidRPr="002024AB">
        <w:separator/>
      </w:r>
    </w:p>
  </w:footnote>
  <w:footnote w:type="continuationSeparator" w:id="0">
    <w:p w14:paraId="0A5A7543" w14:textId="77777777" w:rsidR="002E7305" w:rsidRPr="002024AB" w:rsidRDefault="002E7305">
      <w:pPr>
        <w:spacing w:after="0" w:line="240" w:lineRule="auto"/>
      </w:pPr>
      <w:r w:rsidRPr="002024A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DEF83" w14:textId="439902AF" w:rsidR="00056916" w:rsidRPr="002024AB" w:rsidRDefault="00056916" w:rsidP="00210B71">
    <w:pPr>
      <w:spacing w:line="264" w:lineRule="auto"/>
      <w:jc w:val="right"/>
      <w:rPr>
        <w:rFonts w:ascii="Times New Roman" w:hAnsi="Times New Roman" w:cs="Times New Roman"/>
        <w:b/>
        <w:bCs/>
        <w:color w:val="73330C" w:themeColor="accent4" w:themeShade="80"/>
      </w:rPr>
    </w:pPr>
    <w:r w:rsidRPr="001C733B">
      <w:rPr>
        <w:rFonts w:ascii="Times New Roman" w:hAnsi="Times New Roman" w:cs="Times New Roman"/>
        <w:b/>
        <w:bCs/>
        <w:noProof/>
        <w:lang w:eastAsia="uk-UA"/>
      </w:rPr>
      <mc:AlternateContent>
        <mc:Choice Requires="wps">
          <w:drawing>
            <wp:anchor distT="0" distB="0" distL="114300" distR="114300" simplePos="0" relativeHeight="251659264" behindDoc="0" locked="0" layoutInCell="1" allowOverlap="1" wp14:anchorId="2EDA5267" wp14:editId="0897FCC8">
              <wp:simplePos x="0" y="0"/>
              <wp:positionH relativeFrom="page">
                <wp:align>center</wp:align>
              </wp:positionH>
              <wp:positionV relativeFrom="page">
                <wp:align>center</wp:align>
              </wp:positionV>
              <wp:extent cx="7376160" cy="9555480"/>
              <wp:effectExtent l="0" t="0" r="26670" b="26670"/>
              <wp:wrapNone/>
              <wp:docPr id="222" name="Прямокутник 188"/>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6B0E6" id="Прямокутник 188"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" filled="f" strokecolor="#757575 [1614]" strokeweight="1.25pt">
              <v:stroke endcap="round"/>
              <w10:wrap anchorx="page" anchory="page"/>
            </v:rect>
          </w:pict>
        </mc:Fallback>
      </mc:AlternateContent>
    </w:r>
    <w:r w:rsidRPr="001C733B">
      <w:rPr>
        <w:rFonts w:ascii="Times New Roman" w:hAnsi="Times New Roman" w:cs="Times New Roman"/>
        <w:b/>
        <w:bCs/>
      </w:rPr>
      <w:t>Концепція індустріального парку «Коростень – Подільський</w:t>
    </w:r>
    <w:sdt>
      <w:sdtPr>
        <w:rPr>
          <w:rFonts w:ascii="Times New Roman" w:hAnsi="Times New Roman" w:cs="Times New Roman"/>
          <w:b/>
          <w:bCs/>
        </w:rPr>
        <w:alias w:val="Заголовок"/>
        <w:id w:val="15524250"/>
        <w:placeholder>
          <w:docPart w:val="5562035331014BC999E07CC9729EDCCD"/>
        </w:placeholder>
        <w:dataBinding w:prefixMappings="xmlns:ns0='http://schemas.openxmlformats.org/package/2006/metadata/core-properties' xmlns:ns1='http://purl.org/dc/elements/1.1/'" w:xpath="/ns0:coreProperties[1]/ns1:title[1]" w:storeItemID="{6C3C8BC8-F283-45AE-878A-BAB7291924A1}"/>
        <w:text/>
      </w:sdtPr>
      <w:sdtContent>
        <w:r w:rsidRPr="001C733B">
          <w:rPr>
            <w:rFonts w:ascii="Times New Roman" w:hAnsi="Times New Roman" w:cs="Times New Roman"/>
            <w:b/>
            <w:bCs/>
          </w:rPr>
          <w:t>»</w:t>
        </w:r>
      </w:sdtContent>
    </w:sdt>
  </w:p>
  <w:p w14:paraId="2FB44B58" w14:textId="1625B0D7" w:rsidR="00056916" w:rsidRPr="002024AB" w:rsidRDefault="00056916" w:rsidP="006F46FE">
    <w:pPr>
      <w:pStyle w:val="aff0"/>
      <w:jc w:val="right"/>
      <w:rPr>
        <w:color w:val="54A021" w:themeColor="accent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581"/>
    <w:multiLevelType w:val="hybridMultilevel"/>
    <w:tmpl w:val="1598EC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7671858"/>
    <w:multiLevelType w:val="hybridMultilevel"/>
    <w:tmpl w:val="14DA51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B654FF1"/>
    <w:multiLevelType w:val="hybridMultilevel"/>
    <w:tmpl w:val="5F802F6C"/>
    <w:lvl w:ilvl="0" w:tplc="FFFFFFFF">
      <w:start w:val="1"/>
      <w:numFmt w:val="bullet"/>
      <w:lvlText w:val="-"/>
      <w:lvlJc w:val="left"/>
      <w:pPr>
        <w:ind w:left="1170" w:hanging="360"/>
      </w:pPr>
      <w:rPr>
        <w:rFonts w:ascii="Sylfaen" w:hAnsi="Sylfaen" w:hint="default"/>
      </w:rPr>
    </w:lvl>
    <w:lvl w:ilvl="1" w:tplc="0422000F">
      <w:start w:val="1"/>
      <w:numFmt w:val="decimal"/>
      <w:lvlText w:val="%2."/>
      <w:lvlJc w:val="left"/>
      <w:pPr>
        <w:ind w:left="1429" w:hanging="360"/>
      </w:p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3">
    <w:nsid w:val="16905064"/>
    <w:multiLevelType w:val="hybridMultilevel"/>
    <w:tmpl w:val="A1E446DA"/>
    <w:lvl w:ilvl="0" w:tplc="4CBC392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A0A7256"/>
    <w:multiLevelType w:val="hybridMultilevel"/>
    <w:tmpl w:val="4B2C3FF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3C900F12"/>
    <w:multiLevelType w:val="hybridMultilevel"/>
    <w:tmpl w:val="8F3A326E"/>
    <w:lvl w:ilvl="0" w:tplc="C59A5CC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449B22D8"/>
    <w:multiLevelType w:val="hybridMultilevel"/>
    <w:tmpl w:val="BAF26B12"/>
    <w:lvl w:ilvl="0" w:tplc="042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4D8C491B"/>
    <w:multiLevelType w:val="hybridMultilevel"/>
    <w:tmpl w:val="E1449BF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521F3BC3"/>
    <w:multiLevelType w:val="hybridMultilevel"/>
    <w:tmpl w:val="FB6AD80A"/>
    <w:lvl w:ilvl="0" w:tplc="7EEE0B26">
      <w:start w:val="1"/>
      <w:numFmt w:val="decimal"/>
      <w:pStyle w:val="a"/>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E64E26"/>
    <w:multiLevelType w:val="hybridMultilevel"/>
    <w:tmpl w:val="F1C003D8"/>
    <w:lvl w:ilvl="0" w:tplc="4CBC3920">
      <w:start w:val="1"/>
      <w:numFmt w:val="decimal"/>
      <w:lvlText w:val="%1."/>
      <w:lvlJc w:val="left"/>
      <w:pPr>
        <w:ind w:left="475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0">
    <w:nsid w:val="61EB38C9"/>
    <w:multiLevelType w:val="multilevel"/>
    <w:tmpl w:val="8B108CB0"/>
    <w:lvl w:ilvl="0">
      <w:start w:val="1"/>
      <w:numFmt w:val="decimal"/>
      <w:lvlText w:val="%1."/>
      <w:lvlJc w:val="left"/>
      <w:pPr>
        <w:tabs>
          <w:tab w:val="num" w:pos="1070"/>
        </w:tabs>
        <w:ind w:left="107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41544E3"/>
    <w:multiLevelType w:val="hybridMultilevel"/>
    <w:tmpl w:val="FD9032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7B734274"/>
    <w:multiLevelType w:val="hybridMultilevel"/>
    <w:tmpl w:val="28DC00DE"/>
    <w:lvl w:ilvl="0" w:tplc="08B453DE">
      <w:start w:val="1"/>
      <w:numFmt w:val="bullet"/>
      <w:pStyle w:val="a0"/>
      <w:lvlText w:val=""/>
      <w:lvlJc w:val="left"/>
      <w:pPr>
        <w:tabs>
          <w:tab w:val="num" w:pos="360"/>
        </w:tabs>
        <w:ind w:left="360" w:hanging="360"/>
      </w:pPr>
      <w:rPr>
        <w:rFonts w:ascii="Symbol" w:hAnsi="Symbol" w:hint="default"/>
        <w:color w:val="90C226"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4"/>
  </w:num>
  <w:num w:numId="5">
    <w:abstractNumId w:val="11"/>
  </w:num>
  <w:num w:numId="6">
    <w:abstractNumId w:val="5"/>
  </w:num>
  <w:num w:numId="7">
    <w:abstractNumId w:val="10"/>
  </w:num>
  <w:num w:numId="8">
    <w:abstractNumId w:val="2"/>
  </w:num>
  <w:num w:numId="9">
    <w:abstractNumId w:val="6"/>
  </w:num>
  <w:num w:numId="10">
    <w:abstractNumId w:val="7"/>
  </w:num>
  <w:num w:numId="11">
    <w:abstractNumId w:val="3"/>
  </w:num>
  <w:num w:numId="12">
    <w:abstractNumId w:val="0"/>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D1"/>
    <w:rsid w:val="00000771"/>
    <w:rsid w:val="00002531"/>
    <w:rsid w:val="00015C8C"/>
    <w:rsid w:val="00020547"/>
    <w:rsid w:val="00024573"/>
    <w:rsid w:val="00030860"/>
    <w:rsid w:val="00037427"/>
    <w:rsid w:val="0004056C"/>
    <w:rsid w:val="00042396"/>
    <w:rsid w:val="0004362C"/>
    <w:rsid w:val="00047AE1"/>
    <w:rsid w:val="00051923"/>
    <w:rsid w:val="0005265F"/>
    <w:rsid w:val="000545C0"/>
    <w:rsid w:val="00056916"/>
    <w:rsid w:val="000617B8"/>
    <w:rsid w:val="00061C51"/>
    <w:rsid w:val="000653D1"/>
    <w:rsid w:val="00065EFA"/>
    <w:rsid w:val="000726CA"/>
    <w:rsid w:val="000863B9"/>
    <w:rsid w:val="00086DB2"/>
    <w:rsid w:val="0009755B"/>
    <w:rsid w:val="000A0759"/>
    <w:rsid w:val="000A65CB"/>
    <w:rsid w:val="000A752E"/>
    <w:rsid w:val="000B0800"/>
    <w:rsid w:val="000B650C"/>
    <w:rsid w:val="000B68AB"/>
    <w:rsid w:val="000C28FE"/>
    <w:rsid w:val="000C7C8B"/>
    <w:rsid w:val="000D1C1B"/>
    <w:rsid w:val="000D38F7"/>
    <w:rsid w:val="000D3A1B"/>
    <w:rsid w:val="000D3CB8"/>
    <w:rsid w:val="000D68DB"/>
    <w:rsid w:val="000E085A"/>
    <w:rsid w:val="000E493E"/>
    <w:rsid w:val="000E66B7"/>
    <w:rsid w:val="000F0BB0"/>
    <w:rsid w:val="000F172B"/>
    <w:rsid w:val="000F2924"/>
    <w:rsid w:val="000F2976"/>
    <w:rsid w:val="000F2BAA"/>
    <w:rsid w:val="000F54C7"/>
    <w:rsid w:val="000F5962"/>
    <w:rsid w:val="001044AE"/>
    <w:rsid w:val="00105B1F"/>
    <w:rsid w:val="00107BDB"/>
    <w:rsid w:val="00110591"/>
    <w:rsid w:val="00111993"/>
    <w:rsid w:val="00111996"/>
    <w:rsid w:val="00111AD6"/>
    <w:rsid w:val="00120718"/>
    <w:rsid w:val="001400B1"/>
    <w:rsid w:val="00140271"/>
    <w:rsid w:val="00145064"/>
    <w:rsid w:val="00147890"/>
    <w:rsid w:val="001479DA"/>
    <w:rsid w:val="00150685"/>
    <w:rsid w:val="0015401F"/>
    <w:rsid w:val="001562E8"/>
    <w:rsid w:val="0015730F"/>
    <w:rsid w:val="0016195F"/>
    <w:rsid w:val="00166665"/>
    <w:rsid w:val="0018322F"/>
    <w:rsid w:val="00186251"/>
    <w:rsid w:val="0019733C"/>
    <w:rsid w:val="001A1A7E"/>
    <w:rsid w:val="001A29A0"/>
    <w:rsid w:val="001A5633"/>
    <w:rsid w:val="001A693B"/>
    <w:rsid w:val="001A782A"/>
    <w:rsid w:val="001B726F"/>
    <w:rsid w:val="001C0FF6"/>
    <w:rsid w:val="001C5661"/>
    <w:rsid w:val="001C733B"/>
    <w:rsid w:val="001C7482"/>
    <w:rsid w:val="001C794B"/>
    <w:rsid w:val="001D0418"/>
    <w:rsid w:val="001D3050"/>
    <w:rsid w:val="001D79EF"/>
    <w:rsid w:val="001E00CF"/>
    <w:rsid w:val="001E6429"/>
    <w:rsid w:val="001F0CD6"/>
    <w:rsid w:val="001F64F8"/>
    <w:rsid w:val="001F6C6F"/>
    <w:rsid w:val="001F7ADC"/>
    <w:rsid w:val="00200922"/>
    <w:rsid w:val="002024AB"/>
    <w:rsid w:val="00202D81"/>
    <w:rsid w:val="00207C91"/>
    <w:rsid w:val="00210B71"/>
    <w:rsid w:val="002137E1"/>
    <w:rsid w:val="00215017"/>
    <w:rsid w:val="0021619F"/>
    <w:rsid w:val="00217E22"/>
    <w:rsid w:val="00222024"/>
    <w:rsid w:val="0022211D"/>
    <w:rsid w:val="002229A7"/>
    <w:rsid w:val="00223E19"/>
    <w:rsid w:val="00226D57"/>
    <w:rsid w:val="002273CF"/>
    <w:rsid w:val="00232F60"/>
    <w:rsid w:val="00235BDF"/>
    <w:rsid w:val="002407E7"/>
    <w:rsid w:val="00247666"/>
    <w:rsid w:val="0025593D"/>
    <w:rsid w:val="002573F6"/>
    <w:rsid w:val="00266421"/>
    <w:rsid w:val="00281A0F"/>
    <w:rsid w:val="00286674"/>
    <w:rsid w:val="002911D4"/>
    <w:rsid w:val="00292DA8"/>
    <w:rsid w:val="00293C4B"/>
    <w:rsid w:val="002950DE"/>
    <w:rsid w:val="002A213A"/>
    <w:rsid w:val="002B3239"/>
    <w:rsid w:val="002B51D8"/>
    <w:rsid w:val="002C0733"/>
    <w:rsid w:val="002C533D"/>
    <w:rsid w:val="002D05E0"/>
    <w:rsid w:val="002D0A11"/>
    <w:rsid w:val="002E2DB5"/>
    <w:rsid w:val="002E7305"/>
    <w:rsid w:val="002E7327"/>
    <w:rsid w:val="002F08B9"/>
    <w:rsid w:val="002F0CD0"/>
    <w:rsid w:val="00302E58"/>
    <w:rsid w:val="00304CE9"/>
    <w:rsid w:val="00310605"/>
    <w:rsid w:val="00311004"/>
    <w:rsid w:val="00320B1A"/>
    <w:rsid w:val="003238A2"/>
    <w:rsid w:val="00323A1F"/>
    <w:rsid w:val="00327477"/>
    <w:rsid w:val="003314F4"/>
    <w:rsid w:val="00335314"/>
    <w:rsid w:val="00335AF4"/>
    <w:rsid w:val="00340B57"/>
    <w:rsid w:val="00343B3E"/>
    <w:rsid w:val="0034578D"/>
    <w:rsid w:val="00353B2F"/>
    <w:rsid w:val="00362D4E"/>
    <w:rsid w:val="00366297"/>
    <w:rsid w:val="0037377C"/>
    <w:rsid w:val="00373E5C"/>
    <w:rsid w:val="00374071"/>
    <w:rsid w:val="003759F7"/>
    <w:rsid w:val="00383202"/>
    <w:rsid w:val="003835ED"/>
    <w:rsid w:val="00385512"/>
    <w:rsid w:val="00391501"/>
    <w:rsid w:val="00394B24"/>
    <w:rsid w:val="003A1890"/>
    <w:rsid w:val="003B66AE"/>
    <w:rsid w:val="003C0029"/>
    <w:rsid w:val="003C4AA1"/>
    <w:rsid w:val="003C78D8"/>
    <w:rsid w:val="003D6635"/>
    <w:rsid w:val="003E028F"/>
    <w:rsid w:val="003E1516"/>
    <w:rsid w:val="003E17A7"/>
    <w:rsid w:val="003E7EB4"/>
    <w:rsid w:val="003F2B8C"/>
    <w:rsid w:val="003F6663"/>
    <w:rsid w:val="00401C56"/>
    <w:rsid w:val="00402529"/>
    <w:rsid w:val="004053A1"/>
    <w:rsid w:val="00405440"/>
    <w:rsid w:val="00405955"/>
    <w:rsid w:val="00413300"/>
    <w:rsid w:val="00414F89"/>
    <w:rsid w:val="0042458E"/>
    <w:rsid w:val="0043154C"/>
    <w:rsid w:val="004404B6"/>
    <w:rsid w:val="00443A41"/>
    <w:rsid w:val="0044639A"/>
    <w:rsid w:val="00452B69"/>
    <w:rsid w:val="00452CBA"/>
    <w:rsid w:val="0045536B"/>
    <w:rsid w:val="00455D24"/>
    <w:rsid w:val="00456C24"/>
    <w:rsid w:val="0047475A"/>
    <w:rsid w:val="004875ED"/>
    <w:rsid w:val="00490829"/>
    <w:rsid w:val="00493A1B"/>
    <w:rsid w:val="00494706"/>
    <w:rsid w:val="00497022"/>
    <w:rsid w:val="004A4336"/>
    <w:rsid w:val="004A7D4A"/>
    <w:rsid w:val="004B0514"/>
    <w:rsid w:val="004C004C"/>
    <w:rsid w:val="004C34BD"/>
    <w:rsid w:val="004C6180"/>
    <w:rsid w:val="004C6DE5"/>
    <w:rsid w:val="004D18D8"/>
    <w:rsid w:val="004F126E"/>
    <w:rsid w:val="004F1604"/>
    <w:rsid w:val="0050169E"/>
    <w:rsid w:val="005142DE"/>
    <w:rsid w:val="005221EC"/>
    <w:rsid w:val="00530A78"/>
    <w:rsid w:val="00532094"/>
    <w:rsid w:val="00532C24"/>
    <w:rsid w:val="005345BC"/>
    <w:rsid w:val="005376A9"/>
    <w:rsid w:val="005419B3"/>
    <w:rsid w:val="00543358"/>
    <w:rsid w:val="005470F1"/>
    <w:rsid w:val="00555A14"/>
    <w:rsid w:val="00563EB8"/>
    <w:rsid w:val="0056682D"/>
    <w:rsid w:val="005727E6"/>
    <w:rsid w:val="00582025"/>
    <w:rsid w:val="005829F3"/>
    <w:rsid w:val="00591577"/>
    <w:rsid w:val="00593CDC"/>
    <w:rsid w:val="005947CA"/>
    <w:rsid w:val="005A004F"/>
    <w:rsid w:val="005A2B0E"/>
    <w:rsid w:val="005B440B"/>
    <w:rsid w:val="005C4055"/>
    <w:rsid w:val="005C47CB"/>
    <w:rsid w:val="005D374C"/>
    <w:rsid w:val="005E0540"/>
    <w:rsid w:val="005E3F59"/>
    <w:rsid w:val="005E57D0"/>
    <w:rsid w:val="005F6EB0"/>
    <w:rsid w:val="00602238"/>
    <w:rsid w:val="00604874"/>
    <w:rsid w:val="006069B5"/>
    <w:rsid w:val="00621C41"/>
    <w:rsid w:val="006311F3"/>
    <w:rsid w:val="00634426"/>
    <w:rsid w:val="006355A5"/>
    <w:rsid w:val="00637FB6"/>
    <w:rsid w:val="00640772"/>
    <w:rsid w:val="00640787"/>
    <w:rsid w:val="00641766"/>
    <w:rsid w:val="00645166"/>
    <w:rsid w:val="006617B5"/>
    <w:rsid w:val="006637E6"/>
    <w:rsid w:val="006772EE"/>
    <w:rsid w:val="006773F8"/>
    <w:rsid w:val="00677DBF"/>
    <w:rsid w:val="0068064A"/>
    <w:rsid w:val="006807B7"/>
    <w:rsid w:val="00686BAB"/>
    <w:rsid w:val="00686C33"/>
    <w:rsid w:val="00687519"/>
    <w:rsid w:val="0069360C"/>
    <w:rsid w:val="00694E62"/>
    <w:rsid w:val="00697B90"/>
    <w:rsid w:val="006A0843"/>
    <w:rsid w:val="006A2C55"/>
    <w:rsid w:val="006A5A80"/>
    <w:rsid w:val="006A7ACE"/>
    <w:rsid w:val="006B41A0"/>
    <w:rsid w:val="006C2EAF"/>
    <w:rsid w:val="006C37DD"/>
    <w:rsid w:val="006C6672"/>
    <w:rsid w:val="006C6E9C"/>
    <w:rsid w:val="006C7D9B"/>
    <w:rsid w:val="006D452B"/>
    <w:rsid w:val="006D6C67"/>
    <w:rsid w:val="006D7068"/>
    <w:rsid w:val="006E0095"/>
    <w:rsid w:val="006E52A3"/>
    <w:rsid w:val="006E71CC"/>
    <w:rsid w:val="006E7958"/>
    <w:rsid w:val="006E7BB4"/>
    <w:rsid w:val="006E7FF9"/>
    <w:rsid w:val="006F091A"/>
    <w:rsid w:val="006F3B99"/>
    <w:rsid w:val="006F46FE"/>
    <w:rsid w:val="00707C77"/>
    <w:rsid w:val="00710AE1"/>
    <w:rsid w:val="0071486C"/>
    <w:rsid w:val="00714B7C"/>
    <w:rsid w:val="00714CD8"/>
    <w:rsid w:val="00716309"/>
    <w:rsid w:val="007202C4"/>
    <w:rsid w:val="00720B0D"/>
    <w:rsid w:val="00721E0A"/>
    <w:rsid w:val="007228DA"/>
    <w:rsid w:val="00724B55"/>
    <w:rsid w:val="00732C28"/>
    <w:rsid w:val="0073723E"/>
    <w:rsid w:val="0074128E"/>
    <w:rsid w:val="00752004"/>
    <w:rsid w:val="007529C9"/>
    <w:rsid w:val="0075322C"/>
    <w:rsid w:val="007536BB"/>
    <w:rsid w:val="00753812"/>
    <w:rsid w:val="00763F29"/>
    <w:rsid w:val="00766E4B"/>
    <w:rsid w:val="00775C64"/>
    <w:rsid w:val="007773BF"/>
    <w:rsid w:val="00796E7A"/>
    <w:rsid w:val="007A0CEB"/>
    <w:rsid w:val="007A153F"/>
    <w:rsid w:val="007A41D2"/>
    <w:rsid w:val="007A5557"/>
    <w:rsid w:val="007A5FDF"/>
    <w:rsid w:val="007B79E0"/>
    <w:rsid w:val="007C0B77"/>
    <w:rsid w:val="007C20E0"/>
    <w:rsid w:val="007C3116"/>
    <w:rsid w:val="007D6982"/>
    <w:rsid w:val="007D6BF0"/>
    <w:rsid w:val="007E6B1B"/>
    <w:rsid w:val="007E6D63"/>
    <w:rsid w:val="007F174E"/>
    <w:rsid w:val="007F1E64"/>
    <w:rsid w:val="008011F4"/>
    <w:rsid w:val="00802211"/>
    <w:rsid w:val="00803139"/>
    <w:rsid w:val="008129F1"/>
    <w:rsid w:val="008203EE"/>
    <w:rsid w:val="008215E5"/>
    <w:rsid w:val="00821B00"/>
    <w:rsid w:val="00827051"/>
    <w:rsid w:val="00831E4F"/>
    <w:rsid w:val="0084202A"/>
    <w:rsid w:val="008426EB"/>
    <w:rsid w:val="00843F36"/>
    <w:rsid w:val="0084776A"/>
    <w:rsid w:val="00852B7E"/>
    <w:rsid w:val="00853996"/>
    <w:rsid w:val="00854CC6"/>
    <w:rsid w:val="008554A8"/>
    <w:rsid w:val="008638AF"/>
    <w:rsid w:val="0087239F"/>
    <w:rsid w:val="008746B3"/>
    <w:rsid w:val="00887747"/>
    <w:rsid w:val="00891072"/>
    <w:rsid w:val="008952CB"/>
    <w:rsid w:val="008A18FA"/>
    <w:rsid w:val="008B0294"/>
    <w:rsid w:val="008B15E4"/>
    <w:rsid w:val="008B29BA"/>
    <w:rsid w:val="008C0FE0"/>
    <w:rsid w:val="008C1A67"/>
    <w:rsid w:val="008C1ED6"/>
    <w:rsid w:val="008C3F8C"/>
    <w:rsid w:val="008D691D"/>
    <w:rsid w:val="008E3A21"/>
    <w:rsid w:val="008F10B6"/>
    <w:rsid w:val="008F616F"/>
    <w:rsid w:val="00906439"/>
    <w:rsid w:val="0091684E"/>
    <w:rsid w:val="009201E0"/>
    <w:rsid w:val="00926477"/>
    <w:rsid w:val="009300DD"/>
    <w:rsid w:val="00932CCD"/>
    <w:rsid w:val="00933DC6"/>
    <w:rsid w:val="009366C5"/>
    <w:rsid w:val="009378E3"/>
    <w:rsid w:val="00942957"/>
    <w:rsid w:val="00956439"/>
    <w:rsid w:val="0095748D"/>
    <w:rsid w:val="00961029"/>
    <w:rsid w:val="0096320A"/>
    <w:rsid w:val="00963B4C"/>
    <w:rsid w:val="009646D9"/>
    <w:rsid w:val="00964BE9"/>
    <w:rsid w:val="0097299A"/>
    <w:rsid w:val="009748A0"/>
    <w:rsid w:val="00977C61"/>
    <w:rsid w:val="009858A9"/>
    <w:rsid w:val="009A05CD"/>
    <w:rsid w:val="009A09A7"/>
    <w:rsid w:val="009A7FA6"/>
    <w:rsid w:val="009B15BF"/>
    <w:rsid w:val="009B75BE"/>
    <w:rsid w:val="009C65E3"/>
    <w:rsid w:val="009C663C"/>
    <w:rsid w:val="009D7C6C"/>
    <w:rsid w:val="009E58AA"/>
    <w:rsid w:val="009F3149"/>
    <w:rsid w:val="009F72AF"/>
    <w:rsid w:val="00A00758"/>
    <w:rsid w:val="00A03316"/>
    <w:rsid w:val="00A043D3"/>
    <w:rsid w:val="00A0499D"/>
    <w:rsid w:val="00A05FCA"/>
    <w:rsid w:val="00A0791E"/>
    <w:rsid w:val="00A3065A"/>
    <w:rsid w:val="00A30723"/>
    <w:rsid w:val="00A3421D"/>
    <w:rsid w:val="00A35AA6"/>
    <w:rsid w:val="00A43F0C"/>
    <w:rsid w:val="00A44EC2"/>
    <w:rsid w:val="00A5407D"/>
    <w:rsid w:val="00A540F2"/>
    <w:rsid w:val="00A55FEB"/>
    <w:rsid w:val="00A568DD"/>
    <w:rsid w:val="00A60820"/>
    <w:rsid w:val="00A66677"/>
    <w:rsid w:val="00A77817"/>
    <w:rsid w:val="00A77F60"/>
    <w:rsid w:val="00A82DC7"/>
    <w:rsid w:val="00A84542"/>
    <w:rsid w:val="00A90B84"/>
    <w:rsid w:val="00A93BE6"/>
    <w:rsid w:val="00A9553D"/>
    <w:rsid w:val="00A95A8F"/>
    <w:rsid w:val="00AA0C15"/>
    <w:rsid w:val="00AA78C3"/>
    <w:rsid w:val="00AB043E"/>
    <w:rsid w:val="00AC0BDA"/>
    <w:rsid w:val="00AC4D20"/>
    <w:rsid w:val="00AC7F40"/>
    <w:rsid w:val="00AD19CE"/>
    <w:rsid w:val="00AD3F52"/>
    <w:rsid w:val="00AD4426"/>
    <w:rsid w:val="00B0415B"/>
    <w:rsid w:val="00B06BAE"/>
    <w:rsid w:val="00B072FD"/>
    <w:rsid w:val="00B11D08"/>
    <w:rsid w:val="00B120D7"/>
    <w:rsid w:val="00B15472"/>
    <w:rsid w:val="00B15FCE"/>
    <w:rsid w:val="00B170CD"/>
    <w:rsid w:val="00B17FE2"/>
    <w:rsid w:val="00B2047D"/>
    <w:rsid w:val="00B2086B"/>
    <w:rsid w:val="00B24BED"/>
    <w:rsid w:val="00B25150"/>
    <w:rsid w:val="00B26629"/>
    <w:rsid w:val="00B27417"/>
    <w:rsid w:val="00B36A66"/>
    <w:rsid w:val="00B420D4"/>
    <w:rsid w:val="00B42EDB"/>
    <w:rsid w:val="00B448B9"/>
    <w:rsid w:val="00B51A99"/>
    <w:rsid w:val="00B52456"/>
    <w:rsid w:val="00B53198"/>
    <w:rsid w:val="00B61404"/>
    <w:rsid w:val="00B64828"/>
    <w:rsid w:val="00B64F93"/>
    <w:rsid w:val="00B659DB"/>
    <w:rsid w:val="00B66C42"/>
    <w:rsid w:val="00B6707D"/>
    <w:rsid w:val="00B7217A"/>
    <w:rsid w:val="00B774BA"/>
    <w:rsid w:val="00B8484F"/>
    <w:rsid w:val="00B84A9D"/>
    <w:rsid w:val="00B85101"/>
    <w:rsid w:val="00B91376"/>
    <w:rsid w:val="00B92EB1"/>
    <w:rsid w:val="00B94F56"/>
    <w:rsid w:val="00BA0A10"/>
    <w:rsid w:val="00BA13FC"/>
    <w:rsid w:val="00BA3DAF"/>
    <w:rsid w:val="00BA418D"/>
    <w:rsid w:val="00BB0534"/>
    <w:rsid w:val="00BB39F4"/>
    <w:rsid w:val="00BB3A87"/>
    <w:rsid w:val="00BC0A47"/>
    <w:rsid w:val="00BC1FEC"/>
    <w:rsid w:val="00BC4D63"/>
    <w:rsid w:val="00BC703F"/>
    <w:rsid w:val="00BC7747"/>
    <w:rsid w:val="00BD501C"/>
    <w:rsid w:val="00BD5F71"/>
    <w:rsid w:val="00BD637E"/>
    <w:rsid w:val="00BE2330"/>
    <w:rsid w:val="00BE3B5B"/>
    <w:rsid w:val="00BF4955"/>
    <w:rsid w:val="00BF5027"/>
    <w:rsid w:val="00C033F9"/>
    <w:rsid w:val="00C1270C"/>
    <w:rsid w:val="00C14306"/>
    <w:rsid w:val="00C175C9"/>
    <w:rsid w:val="00C2050E"/>
    <w:rsid w:val="00C25E09"/>
    <w:rsid w:val="00C2612B"/>
    <w:rsid w:val="00C27F20"/>
    <w:rsid w:val="00C30548"/>
    <w:rsid w:val="00C31312"/>
    <w:rsid w:val="00C33C6F"/>
    <w:rsid w:val="00C36963"/>
    <w:rsid w:val="00C376AD"/>
    <w:rsid w:val="00C37B88"/>
    <w:rsid w:val="00C40201"/>
    <w:rsid w:val="00C40F7C"/>
    <w:rsid w:val="00C42C75"/>
    <w:rsid w:val="00C458FB"/>
    <w:rsid w:val="00C547E3"/>
    <w:rsid w:val="00C5530D"/>
    <w:rsid w:val="00C63C05"/>
    <w:rsid w:val="00C657C4"/>
    <w:rsid w:val="00C66FCF"/>
    <w:rsid w:val="00C672AD"/>
    <w:rsid w:val="00C67623"/>
    <w:rsid w:val="00C702CA"/>
    <w:rsid w:val="00C71BF6"/>
    <w:rsid w:val="00C736DE"/>
    <w:rsid w:val="00C742D6"/>
    <w:rsid w:val="00C7585F"/>
    <w:rsid w:val="00C76B5F"/>
    <w:rsid w:val="00C83ED1"/>
    <w:rsid w:val="00C851C1"/>
    <w:rsid w:val="00C87D0E"/>
    <w:rsid w:val="00C90C80"/>
    <w:rsid w:val="00C92CFD"/>
    <w:rsid w:val="00C941D5"/>
    <w:rsid w:val="00C95B00"/>
    <w:rsid w:val="00C95D78"/>
    <w:rsid w:val="00C96900"/>
    <w:rsid w:val="00C976D4"/>
    <w:rsid w:val="00CA0610"/>
    <w:rsid w:val="00CA0B9D"/>
    <w:rsid w:val="00CA2A18"/>
    <w:rsid w:val="00CB0AC5"/>
    <w:rsid w:val="00CB4C7E"/>
    <w:rsid w:val="00CB74C4"/>
    <w:rsid w:val="00CC1817"/>
    <w:rsid w:val="00CC332E"/>
    <w:rsid w:val="00CD4F32"/>
    <w:rsid w:val="00CD755D"/>
    <w:rsid w:val="00CE2A5F"/>
    <w:rsid w:val="00CE2C17"/>
    <w:rsid w:val="00CF3682"/>
    <w:rsid w:val="00D05672"/>
    <w:rsid w:val="00D20260"/>
    <w:rsid w:val="00D20F08"/>
    <w:rsid w:val="00D24935"/>
    <w:rsid w:val="00D25FE4"/>
    <w:rsid w:val="00D30644"/>
    <w:rsid w:val="00D366E6"/>
    <w:rsid w:val="00D410E6"/>
    <w:rsid w:val="00D4527C"/>
    <w:rsid w:val="00D45F4B"/>
    <w:rsid w:val="00D505CC"/>
    <w:rsid w:val="00D60176"/>
    <w:rsid w:val="00D60DBC"/>
    <w:rsid w:val="00D61DEB"/>
    <w:rsid w:val="00D7439B"/>
    <w:rsid w:val="00D76C0A"/>
    <w:rsid w:val="00D82B95"/>
    <w:rsid w:val="00D86436"/>
    <w:rsid w:val="00D9554E"/>
    <w:rsid w:val="00D97C5F"/>
    <w:rsid w:val="00D97E1A"/>
    <w:rsid w:val="00DA0518"/>
    <w:rsid w:val="00DA2369"/>
    <w:rsid w:val="00DA7068"/>
    <w:rsid w:val="00DB3E96"/>
    <w:rsid w:val="00DB3FA9"/>
    <w:rsid w:val="00DB53AF"/>
    <w:rsid w:val="00DB57C1"/>
    <w:rsid w:val="00DC4CC1"/>
    <w:rsid w:val="00DC6332"/>
    <w:rsid w:val="00DD089D"/>
    <w:rsid w:val="00DD14BC"/>
    <w:rsid w:val="00DE099C"/>
    <w:rsid w:val="00DE34E5"/>
    <w:rsid w:val="00DE5F8B"/>
    <w:rsid w:val="00DF0308"/>
    <w:rsid w:val="00DF1485"/>
    <w:rsid w:val="00DF456F"/>
    <w:rsid w:val="00DF55A5"/>
    <w:rsid w:val="00DF6067"/>
    <w:rsid w:val="00DF6738"/>
    <w:rsid w:val="00E02A29"/>
    <w:rsid w:val="00E101EC"/>
    <w:rsid w:val="00E14B70"/>
    <w:rsid w:val="00E161B3"/>
    <w:rsid w:val="00E2323C"/>
    <w:rsid w:val="00E34856"/>
    <w:rsid w:val="00E36C94"/>
    <w:rsid w:val="00E401A9"/>
    <w:rsid w:val="00E419D1"/>
    <w:rsid w:val="00E433D1"/>
    <w:rsid w:val="00E466CA"/>
    <w:rsid w:val="00E46AEB"/>
    <w:rsid w:val="00E55BDC"/>
    <w:rsid w:val="00E56607"/>
    <w:rsid w:val="00E6132D"/>
    <w:rsid w:val="00E62A92"/>
    <w:rsid w:val="00E62F46"/>
    <w:rsid w:val="00E740D3"/>
    <w:rsid w:val="00E81D1C"/>
    <w:rsid w:val="00E90374"/>
    <w:rsid w:val="00E92CBE"/>
    <w:rsid w:val="00E943FB"/>
    <w:rsid w:val="00EA12B8"/>
    <w:rsid w:val="00EA47C5"/>
    <w:rsid w:val="00EA4988"/>
    <w:rsid w:val="00EB3388"/>
    <w:rsid w:val="00EB4485"/>
    <w:rsid w:val="00EB47E9"/>
    <w:rsid w:val="00EB6A05"/>
    <w:rsid w:val="00EC09DB"/>
    <w:rsid w:val="00EC1705"/>
    <w:rsid w:val="00EC5592"/>
    <w:rsid w:val="00EC6E67"/>
    <w:rsid w:val="00ED77A0"/>
    <w:rsid w:val="00EE4037"/>
    <w:rsid w:val="00EE5110"/>
    <w:rsid w:val="00EF1386"/>
    <w:rsid w:val="00EF40AE"/>
    <w:rsid w:val="00EF6198"/>
    <w:rsid w:val="00F014D2"/>
    <w:rsid w:val="00F06177"/>
    <w:rsid w:val="00F065EF"/>
    <w:rsid w:val="00F12A27"/>
    <w:rsid w:val="00F274B2"/>
    <w:rsid w:val="00F43B58"/>
    <w:rsid w:val="00F54779"/>
    <w:rsid w:val="00F619B6"/>
    <w:rsid w:val="00F64C80"/>
    <w:rsid w:val="00F6751E"/>
    <w:rsid w:val="00F70E17"/>
    <w:rsid w:val="00F82678"/>
    <w:rsid w:val="00F82E8E"/>
    <w:rsid w:val="00F84179"/>
    <w:rsid w:val="00F84A13"/>
    <w:rsid w:val="00F85BE7"/>
    <w:rsid w:val="00F85F23"/>
    <w:rsid w:val="00F8672B"/>
    <w:rsid w:val="00F86D34"/>
    <w:rsid w:val="00F87B20"/>
    <w:rsid w:val="00F900ED"/>
    <w:rsid w:val="00F91830"/>
    <w:rsid w:val="00FA0D90"/>
    <w:rsid w:val="00FA42F8"/>
    <w:rsid w:val="00FB1EAA"/>
    <w:rsid w:val="00FB3C5A"/>
    <w:rsid w:val="00FB5653"/>
    <w:rsid w:val="00FB7E9F"/>
    <w:rsid w:val="00FC08D7"/>
    <w:rsid w:val="00FC4817"/>
    <w:rsid w:val="00FC7DC6"/>
    <w:rsid w:val="00FD5ABC"/>
    <w:rsid w:val="00FE18E5"/>
    <w:rsid w:val="00FE234A"/>
    <w:rsid w:val="00FE5F4A"/>
    <w:rsid w:val="00FE790F"/>
    <w:rsid w:val="00FF48D5"/>
    <w:rsid w:val="00FF75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AA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uk-UA"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iPriority="13" w:unhideWhenUsed="0"/>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sid w:val="006E7BB4"/>
  </w:style>
  <w:style w:type="paragraph" w:styleId="1">
    <w:name w:val="heading 1"/>
    <w:basedOn w:val="a1"/>
    <w:next w:val="a1"/>
    <w:link w:val="10"/>
    <w:uiPriority w:val="9"/>
    <w:qFormat/>
    <w:rsid w:val="006E7BB4"/>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2">
    <w:name w:val="heading 2"/>
    <w:basedOn w:val="a1"/>
    <w:next w:val="a1"/>
    <w:link w:val="20"/>
    <w:uiPriority w:val="9"/>
    <w:unhideWhenUsed/>
    <w:qFormat/>
    <w:rsid w:val="006E7BB4"/>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3">
    <w:name w:val="heading 3"/>
    <w:basedOn w:val="a1"/>
    <w:next w:val="a1"/>
    <w:link w:val="30"/>
    <w:uiPriority w:val="9"/>
    <w:semiHidden/>
    <w:unhideWhenUsed/>
    <w:qFormat/>
    <w:rsid w:val="006E7BB4"/>
    <w:pPr>
      <w:pBdr>
        <w:top w:val="single" w:sz="6" w:space="2" w:color="90C226" w:themeColor="accent1"/>
      </w:pBdr>
      <w:spacing w:before="300" w:after="0"/>
      <w:outlineLvl w:val="2"/>
    </w:pPr>
    <w:rPr>
      <w:caps/>
      <w:color w:val="476013" w:themeColor="accent1" w:themeShade="7F"/>
      <w:spacing w:val="15"/>
    </w:rPr>
  </w:style>
  <w:style w:type="paragraph" w:styleId="4">
    <w:name w:val="heading 4"/>
    <w:basedOn w:val="a1"/>
    <w:next w:val="a1"/>
    <w:link w:val="40"/>
    <w:uiPriority w:val="9"/>
    <w:semiHidden/>
    <w:unhideWhenUsed/>
    <w:qFormat/>
    <w:rsid w:val="006E7BB4"/>
    <w:pPr>
      <w:pBdr>
        <w:top w:val="dotted" w:sz="6" w:space="2" w:color="90C226" w:themeColor="accent1"/>
      </w:pBdr>
      <w:spacing w:before="200" w:after="0"/>
      <w:outlineLvl w:val="3"/>
    </w:pPr>
    <w:rPr>
      <w:caps/>
      <w:color w:val="6B911C" w:themeColor="accent1" w:themeShade="BF"/>
      <w:spacing w:val="10"/>
    </w:rPr>
  </w:style>
  <w:style w:type="paragraph" w:styleId="5">
    <w:name w:val="heading 5"/>
    <w:basedOn w:val="a1"/>
    <w:next w:val="a1"/>
    <w:link w:val="50"/>
    <w:uiPriority w:val="9"/>
    <w:semiHidden/>
    <w:unhideWhenUsed/>
    <w:qFormat/>
    <w:rsid w:val="006E7BB4"/>
    <w:pPr>
      <w:pBdr>
        <w:bottom w:val="single" w:sz="6" w:space="1" w:color="90C226" w:themeColor="accent1"/>
      </w:pBdr>
      <w:spacing w:before="200" w:after="0"/>
      <w:outlineLvl w:val="4"/>
    </w:pPr>
    <w:rPr>
      <w:caps/>
      <w:color w:val="6B911C" w:themeColor="accent1" w:themeShade="BF"/>
      <w:spacing w:val="10"/>
    </w:rPr>
  </w:style>
  <w:style w:type="paragraph" w:styleId="6">
    <w:name w:val="heading 6"/>
    <w:basedOn w:val="a1"/>
    <w:next w:val="a1"/>
    <w:link w:val="60"/>
    <w:uiPriority w:val="9"/>
    <w:semiHidden/>
    <w:unhideWhenUsed/>
    <w:qFormat/>
    <w:rsid w:val="006E7BB4"/>
    <w:pPr>
      <w:pBdr>
        <w:bottom w:val="dotted" w:sz="6" w:space="1" w:color="90C226" w:themeColor="accent1"/>
      </w:pBdr>
      <w:spacing w:before="200" w:after="0"/>
      <w:outlineLvl w:val="5"/>
    </w:pPr>
    <w:rPr>
      <w:caps/>
      <w:color w:val="6B911C" w:themeColor="accent1" w:themeShade="BF"/>
      <w:spacing w:val="10"/>
    </w:rPr>
  </w:style>
  <w:style w:type="paragraph" w:styleId="7">
    <w:name w:val="heading 7"/>
    <w:basedOn w:val="a1"/>
    <w:next w:val="a1"/>
    <w:link w:val="70"/>
    <w:uiPriority w:val="9"/>
    <w:semiHidden/>
    <w:unhideWhenUsed/>
    <w:qFormat/>
    <w:rsid w:val="006E7BB4"/>
    <w:pPr>
      <w:spacing w:before="200" w:after="0"/>
      <w:outlineLvl w:val="6"/>
    </w:pPr>
    <w:rPr>
      <w:caps/>
      <w:color w:val="6B911C" w:themeColor="accent1" w:themeShade="BF"/>
      <w:spacing w:val="10"/>
    </w:rPr>
  </w:style>
  <w:style w:type="paragraph" w:styleId="8">
    <w:name w:val="heading 8"/>
    <w:basedOn w:val="a1"/>
    <w:next w:val="a1"/>
    <w:link w:val="80"/>
    <w:uiPriority w:val="9"/>
    <w:semiHidden/>
    <w:unhideWhenUsed/>
    <w:qFormat/>
    <w:rsid w:val="006E7BB4"/>
    <w:pPr>
      <w:spacing w:before="200" w:after="0"/>
      <w:outlineLvl w:val="7"/>
    </w:pPr>
    <w:rPr>
      <w:caps/>
      <w:spacing w:val="10"/>
      <w:sz w:val="18"/>
      <w:szCs w:val="18"/>
    </w:rPr>
  </w:style>
  <w:style w:type="paragraph" w:styleId="9">
    <w:name w:val="heading 9"/>
    <w:basedOn w:val="a1"/>
    <w:next w:val="a1"/>
    <w:link w:val="90"/>
    <w:uiPriority w:val="9"/>
    <w:semiHidden/>
    <w:unhideWhenUsed/>
    <w:qFormat/>
    <w:rsid w:val="006E7BB4"/>
    <w:pPr>
      <w:spacing w:before="200" w:after="0"/>
      <w:outlineLvl w:val="8"/>
    </w:pPr>
    <w:rPr>
      <w:i/>
      <w:iCs/>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6E7BB4"/>
    <w:rPr>
      <w:caps/>
      <w:color w:val="FFFFFF" w:themeColor="background1"/>
      <w:spacing w:val="15"/>
      <w:sz w:val="22"/>
      <w:szCs w:val="22"/>
      <w:shd w:val="clear" w:color="auto" w:fill="90C226" w:themeFill="accent1"/>
    </w:rPr>
  </w:style>
  <w:style w:type="character" w:customStyle="1" w:styleId="20">
    <w:name w:val="Заголовок 2 Знак"/>
    <w:basedOn w:val="a2"/>
    <w:link w:val="2"/>
    <w:uiPriority w:val="9"/>
    <w:rsid w:val="006E7BB4"/>
    <w:rPr>
      <w:caps/>
      <w:spacing w:val="15"/>
      <w:shd w:val="clear" w:color="auto" w:fill="E9F6D0" w:themeFill="accent1" w:themeFillTint="33"/>
    </w:rPr>
  </w:style>
  <w:style w:type="paragraph" w:styleId="a0">
    <w:name w:val="List Bullet"/>
    <w:basedOn w:val="a1"/>
    <w:uiPriority w:val="12"/>
    <w:pPr>
      <w:numPr>
        <w:numId w:val="1"/>
      </w:numPr>
      <w:spacing w:after="160"/>
    </w:pPr>
    <w:rPr>
      <w:i/>
    </w:rPr>
  </w:style>
  <w:style w:type="character" w:styleId="a5">
    <w:name w:val="Placeholder Text"/>
    <w:basedOn w:val="a2"/>
    <w:uiPriority w:val="99"/>
    <w:semiHidden/>
    <w:rsid w:val="00414F89"/>
    <w:rPr>
      <w:color w:val="404040" w:themeColor="text1" w:themeTint="BF"/>
    </w:rPr>
  </w:style>
  <w:style w:type="paragraph" w:styleId="a6">
    <w:name w:val="Quote"/>
    <w:basedOn w:val="a1"/>
    <w:next w:val="a1"/>
    <w:link w:val="a7"/>
    <w:uiPriority w:val="29"/>
    <w:qFormat/>
    <w:rsid w:val="006E7BB4"/>
    <w:rPr>
      <w:i/>
      <w:iCs/>
      <w:sz w:val="24"/>
      <w:szCs w:val="24"/>
    </w:rPr>
  </w:style>
  <w:style w:type="character" w:customStyle="1" w:styleId="a7">
    <w:name w:val="Цитація Знак"/>
    <w:basedOn w:val="a2"/>
    <w:link w:val="a6"/>
    <w:uiPriority w:val="29"/>
    <w:rsid w:val="006E7BB4"/>
    <w:rPr>
      <w:i/>
      <w:iCs/>
      <w:sz w:val="24"/>
      <w:szCs w:val="24"/>
    </w:rPr>
  </w:style>
  <w:style w:type="table" w:styleId="a8">
    <w:name w:val="Table Grid"/>
    <w:basedOn w:val="a3"/>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2"/>
    <w:link w:val="3"/>
    <w:uiPriority w:val="9"/>
    <w:semiHidden/>
    <w:rsid w:val="006E7BB4"/>
    <w:rPr>
      <w:caps/>
      <w:color w:val="476013" w:themeColor="accent1" w:themeShade="7F"/>
      <w:spacing w:val="15"/>
    </w:rPr>
  </w:style>
  <w:style w:type="character" w:customStyle="1" w:styleId="40">
    <w:name w:val="Заголовок 4 Знак"/>
    <w:basedOn w:val="a2"/>
    <w:link w:val="4"/>
    <w:uiPriority w:val="9"/>
    <w:semiHidden/>
    <w:rsid w:val="006E7BB4"/>
    <w:rPr>
      <w:caps/>
      <w:color w:val="6B911C" w:themeColor="accent1" w:themeShade="BF"/>
      <w:spacing w:val="10"/>
    </w:rPr>
  </w:style>
  <w:style w:type="character" w:customStyle="1" w:styleId="50">
    <w:name w:val="Заголовок 5 Знак"/>
    <w:basedOn w:val="a2"/>
    <w:link w:val="5"/>
    <w:uiPriority w:val="9"/>
    <w:semiHidden/>
    <w:rsid w:val="006E7BB4"/>
    <w:rPr>
      <w:caps/>
      <w:color w:val="6B911C" w:themeColor="accent1" w:themeShade="BF"/>
      <w:spacing w:val="10"/>
    </w:rPr>
  </w:style>
  <w:style w:type="character" w:customStyle="1" w:styleId="60">
    <w:name w:val="Заголовок 6 Знак"/>
    <w:basedOn w:val="a2"/>
    <w:link w:val="6"/>
    <w:uiPriority w:val="9"/>
    <w:semiHidden/>
    <w:rsid w:val="006E7BB4"/>
    <w:rPr>
      <w:caps/>
      <w:color w:val="6B911C" w:themeColor="accent1" w:themeShade="BF"/>
      <w:spacing w:val="10"/>
    </w:rPr>
  </w:style>
  <w:style w:type="character" w:customStyle="1" w:styleId="70">
    <w:name w:val="Заголовок 7 Знак"/>
    <w:basedOn w:val="a2"/>
    <w:link w:val="7"/>
    <w:uiPriority w:val="9"/>
    <w:semiHidden/>
    <w:rsid w:val="006E7BB4"/>
    <w:rPr>
      <w:caps/>
      <w:color w:val="6B911C" w:themeColor="accent1" w:themeShade="BF"/>
      <w:spacing w:val="10"/>
    </w:rPr>
  </w:style>
  <w:style w:type="character" w:customStyle="1" w:styleId="80">
    <w:name w:val="Заголовок 8 Знак"/>
    <w:basedOn w:val="a2"/>
    <w:link w:val="8"/>
    <w:uiPriority w:val="9"/>
    <w:semiHidden/>
    <w:rsid w:val="006E7BB4"/>
    <w:rPr>
      <w:caps/>
      <w:spacing w:val="10"/>
      <w:sz w:val="18"/>
      <w:szCs w:val="18"/>
    </w:rPr>
  </w:style>
  <w:style w:type="paragraph" w:styleId="31">
    <w:name w:val="index 3"/>
    <w:basedOn w:val="a1"/>
    <w:next w:val="a1"/>
    <w:autoRedefine/>
    <w:uiPriority w:val="99"/>
    <w:semiHidden/>
    <w:unhideWhenUsed/>
    <w:rsid w:val="00414F89"/>
    <w:pPr>
      <w:spacing w:before="317" w:after="317" w:line="240" w:lineRule="auto"/>
      <w:ind w:left="720" w:hanging="245"/>
      <w:contextualSpacing/>
    </w:pPr>
    <w:rPr>
      <w:b/>
      <w:color w:val="6B911C" w:themeColor="accent1" w:themeShade="BF"/>
    </w:rPr>
  </w:style>
  <w:style w:type="character" w:customStyle="1" w:styleId="90">
    <w:name w:val="Заголовок 9 Знак"/>
    <w:basedOn w:val="a2"/>
    <w:link w:val="9"/>
    <w:uiPriority w:val="9"/>
    <w:semiHidden/>
    <w:rsid w:val="006E7BB4"/>
    <w:rPr>
      <w:i/>
      <w:iCs/>
      <w:caps/>
      <w:spacing w:val="10"/>
      <w:sz w:val="18"/>
      <w:szCs w:val="18"/>
    </w:rPr>
  </w:style>
  <w:style w:type="character" w:styleId="a9">
    <w:name w:val="Emphasis"/>
    <w:uiPriority w:val="20"/>
    <w:qFormat/>
    <w:rsid w:val="006E7BB4"/>
    <w:rPr>
      <w:caps/>
      <w:color w:val="476013" w:themeColor="accent1" w:themeShade="7F"/>
      <w:spacing w:val="5"/>
    </w:rPr>
  </w:style>
  <w:style w:type="paragraph" w:styleId="aa">
    <w:name w:val="Intense Quote"/>
    <w:basedOn w:val="a1"/>
    <w:next w:val="a1"/>
    <w:link w:val="ab"/>
    <w:uiPriority w:val="30"/>
    <w:qFormat/>
    <w:rsid w:val="006E7BB4"/>
    <w:pPr>
      <w:spacing w:before="240" w:after="240" w:line="240" w:lineRule="auto"/>
      <w:ind w:left="1080" w:right="1080"/>
      <w:jc w:val="center"/>
    </w:pPr>
    <w:rPr>
      <w:color w:val="90C226" w:themeColor="accent1"/>
      <w:sz w:val="24"/>
      <w:szCs w:val="24"/>
    </w:rPr>
  </w:style>
  <w:style w:type="character" w:customStyle="1" w:styleId="ab">
    <w:name w:val="Насичена цитата Знак"/>
    <w:basedOn w:val="a2"/>
    <w:link w:val="aa"/>
    <w:uiPriority w:val="30"/>
    <w:rsid w:val="006E7BB4"/>
    <w:rPr>
      <w:color w:val="90C226" w:themeColor="accent1"/>
      <w:sz w:val="24"/>
      <w:szCs w:val="24"/>
    </w:rPr>
  </w:style>
  <w:style w:type="paragraph" w:styleId="ac">
    <w:name w:val="List Paragraph"/>
    <w:aliases w:val="AC List 01,Список уровня 2,название табл/рис,заголовок 1.1,Абзац списка5,Bullets,List_Paragraph,Multilevel para_II,List Paragraph1,Bullet Styles para"/>
    <w:basedOn w:val="a1"/>
    <w:link w:val="ad"/>
    <w:uiPriority w:val="34"/>
    <w:qFormat/>
    <w:pPr>
      <w:ind w:left="720"/>
      <w:contextualSpacing/>
    </w:pPr>
  </w:style>
  <w:style w:type="paragraph" w:styleId="ae">
    <w:name w:val="caption"/>
    <w:basedOn w:val="a1"/>
    <w:next w:val="a1"/>
    <w:uiPriority w:val="35"/>
    <w:semiHidden/>
    <w:unhideWhenUsed/>
    <w:qFormat/>
    <w:rsid w:val="006E7BB4"/>
    <w:rPr>
      <w:b/>
      <w:bCs/>
      <w:color w:val="6B911C" w:themeColor="accent1" w:themeShade="BF"/>
      <w:sz w:val="16"/>
      <w:szCs w:val="16"/>
    </w:rPr>
  </w:style>
  <w:style w:type="paragraph" w:styleId="af">
    <w:name w:val="TOC Heading"/>
    <w:basedOn w:val="1"/>
    <w:next w:val="a1"/>
    <w:uiPriority w:val="39"/>
    <w:unhideWhenUsed/>
    <w:qFormat/>
    <w:rsid w:val="006E7BB4"/>
    <w:pPr>
      <w:outlineLvl w:val="9"/>
    </w:pPr>
  </w:style>
  <w:style w:type="paragraph" w:styleId="af0">
    <w:name w:val="footer"/>
    <w:basedOn w:val="a1"/>
    <w:link w:val="af1"/>
    <w:uiPriority w:val="99"/>
    <w:unhideWhenUsed/>
    <w:pPr>
      <w:spacing w:after="0" w:line="240" w:lineRule="auto"/>
    </w:pPr>
    <w:rPr>
      <w:b/>
      <w:color w:val="90C226" w:themeColor="accent1"/>
      <w:sz w:val="38"/>
      <w:szCs w:val="38"/>
    </w:rPr>
  </w:style>
  <w:style w:type="character" w:customStyle="1" w:styleId="af1">
    <w:name w:val="Нижній колонтитул Знак"/>
    <w:basedOn w:val="a2"/>
    <w:link w:val="af0"/>
    <w:uiPriority w:val="99"/>
    <w:rPr>
      <w:b/>
      <w:color w:val="90C226" w:themeColor="accent1"/>
      <w:sz w:val="38"/>
      <w:szCs w:val="38"/>
    </w:rPr>
  </w:style>
  <w:style w:type="paragraph" w:styleId="af2">
    <w:name w:val="Balloon Text"/>
    <w:basedOn w:val="a1"/>
    <w:link w:val="af3"/>
    <w:uiPriority w:val="99"/>
    <w:semiHidden/>
    <w:unhideWhenUsed/>
    <w:rsid w:val="00F84A13"/>
    <w:pPr>
      <w:spacing w:after="0" w:line="240" w:lineRule="auto"/>
    </w:pPr>
    <w:rPr>
      <w:rFonts w:ascii="Segoe UI" w:hAnsi="Segoe UI" w:cs="Segoe UI"/>
      <w:sz w:val="22"/>
      <w:szCs w:val="18"/>
    </w:rPr>
  </w:style>
  <w:style w:type="character" w:customStyle="1" w:styleId="af3">
    <w:name w:val="Текст у виносці Знак"/>
    <w:basedOn w:val="a2"/>
    <w:link w:val="af2"/>
    <w:uiPriority w:val="99"/>
    <w:semiHidden/>
    <w:rsid w:val="00F84A13"/>
    <w:rPr>
      <w:rFonts w:ascii="Segoe UI" w:hAnsi="Segoe UI" w:cs="Segoe UI"/>
      <w:sz w:val="22"/>
      <w:szCs w:val="18"/>
    </w:rPr>
  </w:style>
  <w:style w:type="character" w:styleId="af4">
    <w:name w:val="Intense Emphasis"/>
    <w:uiPriority w:val="21"/>
    <w:qFormat/>
    <w:rsid w:val="006E7BB4"/>
    <w:rPr>
      <w:b/>
      <w:bCs/>
      <w:caps/>
      <w:color w:val="476013" w:themeColor="accent1" w:themeShade="7F"/>
      <w:spacing w:val="10"/>
    </w:rPr>
  </w:style>
  <w:style w:type="character" w:styleId="af5">
    <w:name w:val="Intense Reference"/>
    <w:uiPriority w:val="32"/>
    <w:qFormat/>
    <w:rsid w:val="006E7BB4"/>
    <w:rPr>
      <w:b/>
      <w:bCs/>
      <w:i/>
      <w:iCs/>
      <w:caps/>
      <w:color w:val="90C226" w:themeColor="accent1"/>
    </w:rPr>
  </w:style>
  <w:style w:type="character" w:styleId="af6">
    <w:name w:val="Strong"/>
    <w:uiPriority w:val="22"/>
    <w:qFormat/>
    <w:rsid w:val="006E7BB4"/>
    <w:rPr>
      <w:b/>
      <w:bCs/>
    </w:rPr>
  </w:style>
  <w:style w:type="character" w:styleId="af7">
    <w:name w:val="Subtle Emphasis"/>
    <w:uiPriority w:val="19"/>
    <w:qFormat/>
    <w:rsid w:val="006E7BB4"/>
    <w:rPr>
      <w:i/>
      <w:iCs/>
      <w:color w:val="476013" w:themeColor="accent1" w:themeShade="7F"/>
    </w:rPr>
  </w:style>
  <w:style w:type="character" w:styleId="af8">
    <w:name w:val="Subtle Reference"/>
    <w:uiPriority w:val="31"/>
    <w:qFormat/>
    <w:rsid w:val="006E7BB4"/>
    <w:rPr>
      <w:b/>
      <w:bCs/>
      <w:color w:val="90C226" w:themeColor="accent1"/>
    </w:rPr>
  </w:style>
  <w:style w:type="character" w:styleId="af9">
    <w:name w:val="Book Title"/>
    <w:uiPriority w:val="33"/>
    <w:qFormat/>
    <w:rsid w:val="006E7BB4"/>
    <w:rPr>
      <w:b/>
      <w:bCs/>
      <w:i/>
      <w:iCs/>
      <w:spacing w:val="0"/>
    </w:rPr>
  </w:style>
  <w:style w:type="paragraph" w:styleId="afa">
    <w:name w:val="Title"/>
    <w:basedOn w:val="a1"/>
    <w:next w:val="a1"/>
    <w:link w:val="afb"/>
    <w:uiPriority w:val="10"/>
    <w:qFormat/>
    <w:rsid w:val="006E7BB4"/>
    <w:pPr>
      <w:spacing w:before="0" w:after="0"/>
    </w:pPr>
    <w:rPr>
      <w:rFonts w:asciiTheme="majorHAnsi" w:eastAsiaTheme="majorEastAsia" w:hAnsiTheme="majorHAnsi" w:cstheme="majorBidi"/>
      <w:caps/>
      <w:color w:val="90C226" w:themeColor="accent1"/>
      <w:spacing w:val="10"/>
      <w:sz w:val="52"/>
      <w:szCs w:val="52"/>
    </w:rPr>
  </w:style>
  <w:style w:type="character" w:customStyle="1" w:styleId="afb">
    <w:name w:val="Назва Знак"/>
    <w:basedOn w:val="a2"/>
    <w:link w:val="afa"/>
    <w:uiPriority w:val="10"/>
    <w:rsid w:val="006E7BB4"/>
    <w:rPr>
      <w:rFonts w:asciiTheme="majorHAnsi" w:eastAsiaTheme="majorEastAsia" w:hAnsiTheme="majorHAnsi" w:cstheme="majorBidi"/>
      <w:caps/>
      <w:color w:val="90C226" w:themeColor="accent1"/>
      <w:spacing w:val="10"/>
      <w:sz w:val="52"/>
      <w:szCs w:val="52"/>
    </w:rPr>
  </w:style>
  <w:style w:type="paragraph" w:styleId="afc">
    <w:name w:val="Subtitle"/>
    <w:basedOn w:val="a1"/>
    <w:next w:val="a1"/>
    <w:link w:val="afd"/>
    <w:uiPriority w:val="11"/>
    <w:qFormat/>
    <w:rsid w:val="006E7BB4"/>
    <w:pPr>
      <w:spacing w:before="0" w:after="500" w:line="240" w:lineRule="auto"/>
    </w:pPr>
    <w:rPr>
      <w:caps/>
      <w:color w:val="595959" w:themeColor="text1" w:themeTint="A6"/>
      <w:spacing w:val="10"/>
      <w:sz w:val="21"/>
      <w:szCs w:val="21"/>
    </w:rPr>
  </w:style>
  <w:style w:type="character" w:customStyle="1" w:styleId="afd">
    <w:name w:val="Підзаголовок Знак"/>
    <w:basedOn w:val="a2"/>
    <w:link w:val="afc"/>
    <w:uiPriority w:val="11"/>
    <w:rsid w:val="006E7BB4"/>
    <w:rPr>
      <w:caps/>
      <w:color w:val="595959" w:themeColor="text1" w:themeTint="A6"/>
      <w:spacing w:val="10"/>
      <w:sz w:val="21"/>
      <w:szCs w:val="21"/>
    </w:rPr>
  </w:style>
  <w:style w:type="paragraph" w:styleId="11">
    <w:name w:val="toc 1"/>
    <w:basedOn w:val="a1"/>
    <w:next w:val="a1"/>
    <w:autoRedefine/>
    <w:uiPriority w:val="39"/>
    <w:unhideWhenUsed/>
    <w:pPr>
      <w:tabs>
        <w:tab w:val="right" w:leader="dot" w:pos="8630"/>
      </w:tabs>
      <w:spacing w:before="600" w:after="240"/>
    </w:pPr>
    <w:rPr>
      <w:rFonts w:asciiTheme="majorHAnsi" w:hAnsiTheme="majorHAnsi"/>
      <w:b/>
      <w:bCs/>
      <w:caps/>
      <w:color w:val="2C3C43" w:themeColor="text2"/>
      <w:sz w:val="28"/>
    </w:rPr>
  </w:style>
  <w:style w:type="paragraph" w:styleId="21">
    <w:name w:val="toc 2"/>
    <w:basedOn w:val="a1"/>
    <w:next w:val="a1"/>
    <w:autoRedefine/>
    <w:uiPriority w:val="39"/>
    <w:unhideWhenUsed/>
    <w:pPr>
      <w:tabs>
        <w:tab w:val="right" w:leader="dot" w:pos="8630"/>
      </w:tabs>
      <w:spacing w:before="120" w:after="0" w:line="240" w:lineRule="auto"/>
    </w:pPr>
    <w:rPr>
      <w:bCs/>
    </w:rPr>
  </w:style>
  <w:style w:type="table" w:customStyle="1" w:styleId="afe">
    <w:name w:val="Загальна таблиця"/>
    <w:basedOn w:val="a3"/>
    <w:uiPriority w:val="99"/>
    <w:pPr>
      <w:spacing w:after="0" w:line="240" w:lineRule="auto"/>
    </w:pPr>
    <w:tblPr>
      <w:tblStyleRowBandSize w:val="1"/>
      <w:tblStyleColBandSize w:val="1"/>
      <w:tblInd w:w="0" w:type="dxa"/>
      <w:tblBorders>
        <w:insideH w:val="single" w:sz="8" w:space="0" w:color="C2D0D7"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C3C43"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90C226"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ff">
    <w:name w:val="Автор"/>
    <w:basedOn w:val="a1"/>
    <w:uiPriority w:val="3"/>
    <w:pPr>
      <w:spacing w:after="0"/>
    </w:pPr>
    <w:rPr>
      <w:b/>
      <w:color w:val="2C3C43" w:themeColor="text2"/>
      <w:sz w:val="30"/>
    </w:rPr>
  </w:style>
  <w:style w:type="paragraph" w:styleId="aff0">
    <w:name w:val="header"/>
    <w:basedOn w:val="a1"/>
    <w:link w:val="aff1"/>
    <w:uiPriority w:val="99"/>
    <w:unhideWhenUsed/>
    <w:pPr>
      <w:spacing w:after="0" w:line="240" w:lineRule="auto"/>
    </w:pPr>
  </w:style>
  <w:style w:type="character" w:customStyle="1" w:styleId="aff1">
    <w:name w:val="Верхній колонтитул Знак"/>
    <w:basedOn w:val="a2"/>
    <w:link w:val="aff0"/>
    <w:uiPriority w:val="99"/>
  </w:style>
  <w:style w:type="paragraph" w:styleId="a">
    <w:name w:val="List Number"/>
    <w:basedOn w:val="a1"/>
    <w:uiPriority w:val="13"/>
    <w:pPr>
      <w:numPr>
        <w:numId w:val="2"/>
      </w:numPr>
    </w:pPr>
    <w:rPr>
      <w:i/>
    </w:rPr>
  </w:style>
  <w:style w:type="paragraph" w:styleId="aff2">
    <w:name w:val="Block Text"/>
    <w:basedOn w:val="a1"/>
    <w:uiPriority w:val="99"/>
    <w:semiHidden/>
    <w:unhideWhenUsed/>
    <w:rsid w:val="00414F89"/>
    <w:pPr>
      <w:pBdr>
        <w:top w:val="single" w:sz="2" w:space="10" w:color="6B911C" w:themeColor="accent1" w:themeShade="BF" w:shadow="1"/>
        <w:left w:val="single" w:sz="2" w:space="10" w:color="6B911C" w:themeColor="accent1" w:themeShade="BF" w:shadow="1"/>
        <w:bottom w:val="single" w:sz="2" w:space="10" w:color="6B911C" w:themeColor="accent1" w:themeShade="BF" w:shadow="1"/>
        <w:right w:val="single" w:sz="2" w:space="10" w:color="6B911C" w:themeColor="accent1" w:themeShade="BF" w:shadow="1"/>
      </w:pBdr>
      <w:ind w:left="1152" w:right="1152"/>
    </w:pPr>
    <w:rPr>
      <w:i/>
      <w:iCs/>
      <w:color w:val="6B911C" w:themeColor="accent1" w:themeShade="BF"/>
    </w:rPr>
  </w:style>
  <w:style w:type="character" w:styleId="aff3">
    <w:name w:val="FollowedHyperlink"/>
    <w:basedOn w:val="a2"/>
    <w:uiPriority w:val="99"/>
    <w:semiHidden/>
    <w:unhideWhenUsed/>
    <w:rsid w:val="00687519"/>
    <w:rPr>
      <w:color w:val="2A5010" w:themeColor="accent2" w:themeShade="80"/>
      <w:u w:val="single"/>
    </w:rPr>
  </w:style>
  <w:style w:type="character" w:styleId="aff4">
    <w:name w:val="Hyperlink"/>
    <w:basedOn w:val="a2"/>
    <w:uiPriority w:val="99"/>
    <w:unhideWhenUsed/>
    <w:rsid w:val="00414F89"/>
    <w:rPr>
      <w:color w:val="922213" w:themeColor="accent5" w:themeShade="BF"/>
      <w:u w:val="single"/>
    </w:rPr>
  </w:style>
  <w:style w:type="paragraph" w:styleId="32">
    <w:name w:val="Body Text 3"/>
    <w:basedOn w:val="a1"/>
    <w:link w:val="33"/>
    <w:uiPriority w:val="99"/>
    <w:semiHidden/>
    <w:unhideWhenUsed/>
    <w:rsid w:val="00F84A13"/>
    <w:pPr>
      <w:spacing w:after="120"/>
    </w:pPr>
    <w:rPr>
      <w:sz w:val="22"/>
      <w:szCs w:val="16"/>
    </w:rPr>
  </w:style>
  <w:style w:type="character" w:customStyle="1" w:styleId="33">
    <w:name w:val="Основний текст 3 Знак"/>
    <w:basedOn w:val="a2"/>
    <w:link w:val="32"/>
    <w:uiPriority w:val="99"/>
    <w:semiHidden/>
    <w:rsid w:val="00F84A13"/>
    <w:rPr>
      <w:sz w:val="22"/>
      <w:szCs w:val="16"/>
    </w:rPr>
  </w:style>
  <w:style w:type="paragraph" w:styleId="34">
    <w:name w:val="Body Text Indent 3"/>
    <w:basedOn w:val="a1"/>
    <w:link w:val="35"/>
    <w:uiPriority w:val="99"/>
    <w:semiHidden/>
    <w:unhideWhenUsed/>
    <w:rsid w:val="00F84A13"/>
    <w:pPr>
      <w:spacing w:after="120"/>
      <w:ind w:left="360"/>
    </w:pPr>
    <w:rPr>
      <w:sz w:val="22"/>
      <w:szCs w:val="16"/>
    </w:rPr>
  </w:style>
  <w:style w:type="character" w:customStyle="1" w:styleId="35">
    <w:name w:val="Основний текст з відступом 3 Знак"/>
    <w:basedOn w:val="a2"/>
    <w:link w:val="34"/>
    <w:uiPriority w:val="99"/>
    <w:semiHidden/>
    <w:rsid w:val="00F84A13"/>
    <w:rPr>
      <w:sz w:val="22"/>
      <w:szCs w:val="16"/>
    </w:rPr>
  </w:style>
  <w:style w:type="character" w:styleId="aff5">
    <w:name w:val="annotation reference"/>
    <w:basedOn w:val="a2"/>
    <w:uiPriority w:val="99"/>
    <w:semiHidden/>
    <w:unhideWhenUsed/>
    <w:rsid w:val="00F84A13"/>
    <w:rPr>
      <w:sz w:val="22"/>
      <w:szCs w:val="16"/>
    </w:rPr>
  </w:style>
  <w:style w:type="paragraph" w:styleId="aff6">
    <w:name w:val="annotation text"/>
    <w:basedOn w:val="a1"/>
    <w:link w:val="aff7"/>
    <w:uiPriority w:val="99"/>
    <w:semiHidden/>
    <w:unhideWhenUsed/>
    <w:rsid w:val="00F84A13"/>
    <w:pPr>
      <w:spacing w:line="240" w:lineRule="auto"/>
    </w:pPr>
    <w:rPr>
      <w:sz w:val="22"/>
    </w:rPr>
  </w:style>
  <w:style w:type="character" w:customStyle="1" w:styleId="aff7">
    <w:name w:val="Текст примітки Знак"/>
    <w:basedOn w:val="a2"/>
    <w:link w:val="aff6"/>
    <w:uiPriority w:val="99"/>
    <w:semiHidden/>
    <w:rsid w:val="00F84A13"/>
    <w:rPr>
      <w:sz w:val="22"/>
      <w:szCs w:val="20"/>
    </w:rPr>
  </w:style>
  <w:style w:type="paragraph" w:styleId="aff8">
    <w:name w:val="annotation subject"/>
    <w:basedOn w:val="aff6"/>
    <w:next w:val="aff6"/>
    <w:link w:val="aff9"/>
    <w:uiPriority w:val="99"/>
    <w:semiHidden/>
    <w:unhideWhenUsed/>
    <w:rsid w:val="00F84A13"/>
    <w:rPr>
      <w:b/>
      <w:bCs/>
    </w:rPr>
  </w:style>
  <w:style w:type="character" w:customStyle="1" w:styleId="aff9">
    <w:name w:val="Тема примітки Знак"/>
    <w:basedOn w:val="aff7"/>
    <w:link w:val="aff8"/>
    <w:uiPriority w:val="99"/>
    <w:semiHidden/>
    <w:rsid w:val="00F84A13"/>
    <w:rPr>
      <w:b/>
      <w:bCs/>
      <w:sz w:val="22"/>
      <w:szCs w:val="20"/>
    </w:rPr>
  </w:style>
  <w:style w:type="paragraph" w:styleId="affa">
    <w:name w:val="Document Map"/>
    <w:basedOn w:val="a1"/>
    <w:link w:val="affb"/>
    <w:uiPriority w:val="99"/>
    <w:semiHidden/>
    <w:unhideWhenUsed/>
    <w:rsid w:val="00F84A13"/>
    <w:pPr>
      <w:spacing w:after="0" w:line="240" w:lineRule="auto"/>
    </w:pPr>
    <w:rPr>
      <w:rFonts w:ascii="Segoe UI" w:hAnsi="Segoe UI" w:cs="Segoe UI"/>
      <w:sz w:val="22"/>
      <w:szCs w:val="16"/>
    </w:rPr>
  </w:style>
  <w:style w:type="character" w:customStyle="1" w:styleId="affb">
    <w:name w:val="Схема документа Знак"/>
    <w:basedOn w:val="a2"/>
    <w:link w:val="affa"/>
    <w:uiPriority w:val="99"/>
    <w:semiHidden/>
    <w:rsid w:val="00F84A13"/>
    <w:rPr>
      <w:rFonts w:ascii="Segoe UI" w:hAnsi="Segoe UI" w:cs="Segoe UI"/>
      <w:sz w:val="22"/>
      <w:szCs w:val="16"/>
    </w:rPr>
  </w:style>
  <w:style w:type="paragraph" w:styleId="affc">
    <w:name w:val="endnote text"/>
    <w:basedOn w:val="a1"/>
    <w:link w:val="affd"/>
    <w:uiPriority w:val="99"/>
    <w:semiHidden/>
    <w:unhideWhenUsed/>
    <w:rsid w:val="00F84A13"/>
    <w:pPr>
      <w:spacing w:after="0" w:line="240" w:lineRule="auto"/>
    </w:pPr>
    <w:rPr>
      <w:sz w:val="22"/>
    </w:rPr>
  </w:style>
  <w:style w:type="character" w:customStyle="1" w:styleId="affd">
    <w:name w:val="Текст кінцевої виноски Знак"/>
    <w:basedOn w:val="a2"/>
    <w:link w:val="affc"/>
    <w:uiPriority w:val="99"/>
    <w:semiHidden/>
    <w:rsid w:val="00F84A13"/>
    <w:rPr>
      <w:sz w:val="22"/>
      <w:szCs w:val="20"/>
    </w:rPr>
  </w:style>
  <w:style w:type="paragraph" w:styleId="22">
    <w:name w:val="envelope return"/>
    <w:basedOn w:val="a1"/>
    <w:uiPriority w:val="99"/>
    <w:semiHidden/>
    <w:unhideWhenUsed/>
    <w:rsid w:val="00F84A13"/>
    <w:pPr>
      <w:spacing w:after="0" w:line="240" w:lineRule="auto"/>
    </w:pPr>
    <w:rPr>
      <w:rFonts w:asciiTheme="majorHAnsi" w:eastAsiaTheme="majorEastAsia" w:hAnsiTheme="majorHAnsi" w:cstheme="majorBidi"/>
      <w:sz w:val="22"/>
    </w:rPr>
  </w:style>
  <w:style w:type="paragraph" w:styleId="affe">
    <w:name w:val="footnote text"/>
    <w:basedOn w:val="a1"/>
    <w:link w:val="afff"/>
    <w:uiPriority w:val="99"/>
    <w:semiHidden/>
    <w:unhideWhenUsed/>
    <w:rsid w:val="00F84A13"/>
    <w:pPr>
      <w:spacing w:after="0" w:line="240" w:lineRule="auto"/>
    </w:pPr>
    <w:rPr>
      <w:sz w:val="22"/>
    </w:rPr>
  </w:style>
  <w:style w:type="character" w:customStyle="1" w:styleId="afff">
    <w:name w:val="Текст виноски Знак"/>
    <w:basedOn w:val="a2"/>
    <w:link w:val="affe"/>
    <w:uiPriority w:val="99"/>
    <w:semiHidden/>
    <w:rsid w:val="00F84A13"/>
    <w:rPr>
      <w:sz w:val="22"/>
      <w:szCs w:val="20"/>
    </w:rPr>
  </w:style>
  <w:style w:type="character" w:styleId="HTML">
    <w:name w:val="HTML Code"/>
    <w:basedOn w:val="a2"/>
    <w:uiPriority w:val="99"/>
    <w:semiHidden/>
    <w:unhideWhenUsed/>
    <w:rsid w:val="00F84A13"/>
    <w:rPr>
      <w:rFonts w:ascii="Consolas" w:hAnsi="Consolas"/>
      <w:sz w:val="22"/>
      <w:szCs w:val="20"/>
    </w:rPr>
  </w:style>
  <w:style w:type="paragraph" w:styleId="HTML0">
    <w:name w:val="HTML Preformatted"/>
    <w:basedOn w:val="a1"/>
    <w:link w:val="HTML1"/>
    <w:uiPriority w:val="99"/>
    <w:semiHidden/>
    <w:unhideWhenUsed/>
    <w:rsid w:val="00F84A13"/>
    <w:pPr>
      <w:spacing w:after="0" w:line="240" w:lineRule="auto"/>
    </w:pPr>
    <w:rPr>
      <w:rFonts w:ascii="Consolas" w:hAnsi="Consolas"/>
      <w:sz w:val="22"/>
    </w:rPr>
  </w:style>
  <w:style w:type="character" w:customStyle="1" w:styleId="HTML1">
    <w:name w:val="Стандартний HTML Знак"/>
    <w:basedOn w:val="a2"/>
    <w:link w:val="HTML0"/>
    <w:uiPriority w:val="99"/>
    <w:semiHidden/>
    <w:rsid w:val="00F84A13"/>
    <w:rPr>
      <w:rFonts w:ascii="Consolas" w:hAnsi="Consolas"/>
      <w:sz w:val="22"/>
      <w:szCs w:val="20"/>
    </w:rPr>
  </w:style>
  <w:style w:type="character" w:styleId="HTML2">
    <w:name w:val="HTML Keyboard"/>
    <w:basedOn w:val="a2"/>
    <w:uiPriority w:val="99"/>
    <w:semiHidden/>
    <w:unhideWhenUsed/>
    <w:rsid w:val="00F84A13"/>
    <w:rPr>
      <w:rFonts w:ascii="Consolas" w:hAnsi="Consolas"/>
      <w:sz w:val="22"/>
      <w:szCs w:val="20"/>
    </w:rPr>
  </w:style>
  <w:style w:type="character" w:styleId="HTML3">
    <w:name w:val="HTML Typewriter"/>
    <w:basedOn w:val="a2"/>
    <w:uiPriority w:val="99"/>
    <w:semiHidden/>
    <w:unhideWhenUsed/>
    <w:rsid w:val="00F84A13"/>
    <w:rPr>
      <w:rFonts w:ascii="Consolas" w:hAnsi="Consolas"/>
      <w:sz w:val="22"/>
      <w:szCs w:val="20"/>
    </w:rPr>
  </w:style>
  <w:style w:type="paragraph" w:styleId="afff0">
    <w:name w:val="macro"/>
    <w:link w:val="afff1"/>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rPr>
  </w:style>
  <w:style w:type="character" w:customStyle="1" w:styleId="afff1">
    <w:name w:val="Текст макросу Знак"/>
    <w:basedOn w:val="a2"/>
    <w:link w:val="afff0"/>
    <w:uiPriority w:val="99"/>
    <w:semiHidden/>
    <w:rsid w:val="00F84A13"/>
    <w:rPr>
      <w:rFonts w:ascii="Consolas" w:hAnsi="Consolas"/>
      <w:sz w:val="22"/>
      <w:szCs w:val="20"/>
    </w:rPr>
  </w:style>
  <w:style w:type="paragraph" w:styleId="afff2">
    <w:name w:val="Plain Text"/>
    <w:basedOn w:val="a1"/>
    <w:link w:val="afff3"/>
    <w:uiPriority w:val="99"/>
    <w:semiHidden/>
    <w:unhideWhenUsed/>
    <w:rsid w:val="00F84A13"/>
    <w:pPr>
      <w:spacing w:after="0" w:line="240" w:lineRule="auto"/>
    </w:pPr>
    <w:rPr>
      <w:rFonts w:ascii="Consolas" w:hAnsi="Consolas"/>
      <w:sz w:val="22"/>
      <w:szCs w:val="21"/>
    </w:rPr>
  </w:style>
  <w:style w:type="character" w:customStyle="1" w:styleId="afff3">
    <w:name w:val="Текст Знак"/>
    <w:basedOn w:val="a2"/>
    <w:link w:val="afff2"/>
    <w:uiPriority w:val="99"/>
    <w:semiHidden/>
    <w:rsid w:val="00F84A13"/>
    <w:rPr>
      <w:rFonts w:ascii="Consolas" w:hAnsi="Consolas"/>
      <w:sz w:val="22"/>
      <w:szCs w:val="21"/>
    </w:rPr>
  </w:style>
  <w:style w:type="table" w:customStyle="1" w:styleId="-611">
    <w:name w:val="Таблиця-сітка 6 (кольорова) – акцент 11"/>
    <w:basedOn w:val="a3"/>
    <w:next w:val="GridTable6ColorfulAccent1"/>
    <w:uiPriority w:val="51"/>
    <w:rsid w:val="00555A14"/>
    <w:pPr>
      <w:spacing w:after="0" w:line="240" w:lineRule="auto"/>
    </w:pPr>
    <w:rPr>
      <w:color w:val="2E74B5"/>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
    <w:name w:val="Grid Table 6 Colorful Accent 1"/>
    <w:basedOn w:val="a3"/>
    <w:uiPriority w:val="51"/>
    <w:rsid w:val="00555A14"/>
    <w:pPr>
      <w:spacing w:after="0" w:line="240" w:lineRule="auto"/>
    </w:pPr>
    <w:rPr>
      <w:color w:val="6B911C" w:themeColor="accent1" w:themeShade="BF"/>
    </w:rPr>
    <w:tblPr>
      <w:tblStyleRowBandSize w:val="1"/>
      <w:tblStyleColBandSize w:val="1"/>
      <w:tblInd w:w="0" w:type="dxa"/>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CellMar>
        <w:top w:w="0" w:type="dxa"/>
        <w:left w:w="108" w:type="dxa"/>
        <w:bottom w:w="0" w:type="dxa"/>
        <w:right w:w="108" w:type="dxa"/>
      </w:tblCellMar>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customStyle="1" w:styleId="PlainTable2">
    <w:name w:val="Plain Table 2"/>
    <w:basedOn w:val="a3"/>
    <w:uiPriority w:val="42"/>
    <w:rsid w:val="006F46F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2">
    <w:name w:val="Grid Table 2 Accent 2"/>
    <w:basedOn w:val="a3"/>
    <w:uiPriority w:val="47"/>
    <w:rsid w:val="006F46FE"/>
    <w:pPr>
      <w:spacing w:after="0" w:line="240" w:lineRule="auto"/>
    </w:pPr>
    <w:tblPr>
      <w:tblStyleRowBandSize w:val="1"/>
      <w:tblStyleColBandSize w:val="1"/>
      <w:tblInd w:w="0" w:type="dxa"/>
      <w:tblBorders>
        <w:top w:val="single" w:sz="2" w:space="0" w:color="93DE61" w:themeColor="accent2" w:themeTint="99"/>
        <w:bottom w:val="single" w:sz="2" w:space="0" w:color="93DE61" w:themeColor="accent2" w:themeTint="99"/>
        <w:insideH w:val="single" w:sz="2" w:space="0" w:color="93DE61" w:themeColor="accent2" w:themeTint="99"/>
        <w:insideV w:val="single" w:sz="2" w:space="0" w:color="93DE61" w:themeColor="accent2" w:themeTint="99"/>
      </w:tblBorders>
      <w:tblCellMar>
        <w:top w:w="0" w:type="dxa"/>
        <w:left w:w="108" w:type="dxa"/>
        <w:bottom w:w="0" w:type="dxa"/>
        <w:right w:w="108" w:type="dxa"/>
      </w:tblCellMar>
    </w:tblPr>
    <w:tblStylePr w:type="firstRow">
      <w:rPr>
        <w:b/>
        <w:bCs/>
      </w:rPr>
      <w:tblPr/>
      <w:tcPr>
        <w:tcBorders>
          <w:top w:val="nil"/>
          <w:bottom w:val="single" w:sz="12" w:space="0" w:color="93DE61" w:themeColor="accent2" w:themeTint="99"/>
          <w:insideH w:val="nil"/>
          <w:insideV w:val="nil"/>
        </w:tcBorders>
        <w:shd w:val="clear" w:color="auto" w:fill="FFFFFF" w:themeFill="background1"/>
      </w:tcPr>
    </w:tblStylePr>
    <w:tblStylePr w:type="lastRow">
      <w:rPr>
        <w:b/>
        <w:bCs/>
      </w:rPr>
      <w:tblPr/>
      <w:tcPr>
        <w:tcBorders>
          <w:top w:val="double" w:sz="2" w:space="0" w:color="93DE6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161">
    <w:name w:val="Таблиця-список 1 (світлий) – акцент 61"/>
    <w:basedOn w:val="a3"/>
    <w:next w:val="ListTable1LightAccent6"/>
    <w:uiPriority w:val="46"/>
    <w:rsid w:val="00210B71"/>
    <w:pPr>
      <w:spacing w:after="0" w:line="240" w:lineRule="auto"/>
    </w:pPr>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cBorders>
      </w:tcPr>
    </w:tblStylePr>
    <w:tblStylePr w:type="lastRow">
      <w:rPr>
        <w:b/>
        <w:bCs/>
      </w:rPr>
      <w:tblPr/>
      <w:tcPr>
        <w:tcBorders>
          <w:top w:val="single" w:sz="4" w:space="0" w:color="7AD6CF"/>
        </w:tcBorders>
      </w:tcPr>
    </w:tblStylePr>
    <w:tblStylePr w:type="firstCol">
      <w:rPr>
        <w:b/>
        <w:bCs/>
      </w:rPr>
    </w:tblStylePr>
    <w:tblStylePr w:type="lastCol">
      <w:rPr>
        <w:b/>
        <w:bCs/>
      </w:rPr>
    </w:tblStylePr>
    <w:tblStylePr w:type="band1Vert">
      <w:tblPr/>
      <w:tcPr>
        <w:shd w:val="clear" w:color="auto" w:fill="D2F1EF"/>
      </w:tcPr>
    </w:tblStylePr>
    <w:tblStylePr w:type="band1Horz">
      <w:tblPr/>
      <w:tcPr>
        <w:shd w:val="clear" w:color="auto" w:fill="D2F1EF"/>
      </w:tcPr>
    </w:tblStylePr>
  </w:style>
  <w:style w:type="table" w:customStyle="1" w:styleId="ListTable1LightAccent6">
    <w:name w:val="List Table 1 Light Accent 6"/>
    <w:basedOn w:val="a3"/>
    <w:uiPriority w:val="46"/>
    <w:rsid w:val="00210B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1B895" w:themeColor="accent6" w:themeTint="99"/>
        </w:tcBorders>
      </w:tcPr>
    </w:tblStylePr>
    <w:tblStylePr w:type="lastRow">
      <w:rPr>
        <w:b/>
        <w:bCs/>
      </w:rPr>
      <w:tblPr/>
      <w:tcPr>
        <w:tcBorders>
          <w:top w:val="sing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customStyle="1" w:styleId="GridTable1LightAccent2">
    <w:name w:val="Grid Table 1 Light Accent 2"/>
    <w:basedOn w:val="a3"/>
    <w:uiPriority w:val="46"/>
    <w:rsid w:val="003C78D8"/>
    <w:pPr>
      <w:spacing w:after="0" w:line="240" w:lineRule="auto"/>
    </w:pPr>
    <w:tblPr>
      <w:tblStyleRowBandSize w:val="1"/>
      <w:tblStyleColBandSize w:val="1"/>
      <w:tblInd w:w="0" w:type="dxa"/>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CellMar>
        <w:top w:w="0" w:type="dxa"/>
        <w:left w:w="108" w:type="dxa"/>
        <w:bottom w:w="0" w:type="dxa"/>
        <w:right w:w="108" w:type="dxa"/>
      </w:tblCellMar>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customStyle="1" w:styleId="GridTable1LightAccent4">
    <w:name w:val="Grid Table 1 Light Accent 4"/>
    <w:basedOn w:val="a3"/>
    <w:uiPriority w:val="46"/>
    <w:rsid w:val="004404B6"/>
    <w:pPr>
      <w:spacing w:after="0" w:line="240" w:lineRule="auto"/>
    </w:pPr>
    <w:tblPr>
      <w:tblStyleRowBandSize w:val="1"/>
      <w:tblStyleColBandSize w:val="1"/>
      <w:tblInd w:w="0" w:type="dxa"/>
      <w:tblBorders>
        <w:top w:val="single" w:sz="4" w:space="0" w:color="F5C1A2" w:themeColor="accent4" w:themeTint="66"/>
        <w:left w:val="single" w:sz="4" w:space="0" w:color="F5C1A2" w:themeColor="accent4" w:themeTint="66"/>
        <w:bottom w:val="single" w:sz="4" w:space="0" w:color="F5C1A2" w:themeColor="accent4" w:themeTint="66"/>
        <w:right w:val="single" w:sz="4" w:space="0" w:color="F5C1A2" w:themeColor="accent4" w:themeTint="66"/>
        <w:insideH w:val="single" w:sz="4" w:space="0" w:color="F5C1A2" w:themeColor="accent4" w:themeTint="66"/>
        <w:insideV w:val="single" w:sz="4" w:space="0" w:color="F5C1A2" w:themeColor="accent4" w:themeTint="66"/>
      </w:tblBorders>
      <w:tblCellMar>
        <w:top w:w="0" w:type="dxa"/>
        <w:left w:w="108" w:type="dxa"/>
        <w:bottom w:w="0" w:type="dxa"/>
        <w:right w:w="108" w:type="dxa"/>
      </w:tblCellMar>
    </w:tblPr>
    <w:tblStylePr w:type="firstRow">
      <w:rPr>
        <w:b/>
        <w:bCs/>
      </w:rPr>
      <w:tblPr/>
      <w:tcPr>
        <w:tcBorders>
          <w:bottom w:val="single" w:sz="12" w:space="0" w:color="F0A374" w:themeColor="accent4" w:themeTint="99"/>
        </w:tcBorders>
      </w:tcPr>
    </w:tblStylePr>
    <w:tblStylePr w:type="lastRow">
      <w:rPr>
        <w:b/>
        <w:bCs/>
      </w:rPr>
      <w:tblPr/>
      <w:tcPr>
        <w:tcBorders>
          <w:top w:val="double" w:sz="2" w:space="0" w:color="F0A374" w:themeColor="accent4" w:themeTint="99"/>
        </w:tcBorders>
      </w:tcPr>
    </w:tblStylePr>
    <w:tblStylePr w:type="firstCol">
      <w:rPr>
        <w:b/>
        <w:bCs/>
      </w:rPr>
    </w:tblStylePr>
    <w:tblStylePr w:type="lastCol">
      <w:rPr>
        <w:b/>
        <w:bCs/>
      </w:rPr>
    </w:tblStylePr>
  </w:style>
  <w:style w:type="character" w:customStyle="1" w:styleId="12">
    <w:name w:val="Незакрита згадка1"/>
    <w:basedOn w:val="a2"/>
    <w:uiPriority w:val="99"/>
    <w:semiHidden/>
    <w:unhideWhenUsed/>
    <w:rsid w:val="00A77F60"/>
    <w:rPr>
      <w:color w:val="605E5C"/>
      <w:shd w:val="clear" w:color="auto" w:fill="E1DFDD"/>
    </w:rPr>
  </w:style>
  <w:style w:type="table" w:customStyle="1" w:styleId="651">
    <w:name w:val="Сітка таблиці 6 (кольорова) – акцент 51"/>
    <w:basedOn w:val="a3"/>
    <w:next w:val="GridTable6ColorfulAccent5"/>
    <w:uiPriority w:val="51"/>
    <w:rsid w:val="00645166"/>
    <w:pPr>
      <w:spacing w:after="0" w:line="240" w:lineRule="auto"/>
    </w:pPr>
    <w:rPr>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
    <w:name w:val="Grid Table 6 Colorful Accent 5"/>
    <w:basedOn w:val="a3"/>
    <w:uiPriority w:val="51"/>
    <w:rsid w:val="00645166"/>
    <w:pPr>
      <w:spacing w:after="0" w:line="240" w:lineRule="auto"/>
    </w:pPr>
    <w:rPr>
      <w:color w:val="922213" w:themeColor="accent5" w:themeShade="BF"/>
    </w:rPr>
    <w:tblPr>
      <w:tblStyleRowBandSize w:val="1"/>
      <w:tblStyleColBandSize w:val="1"/>
      <w:tblInd w:w="0" w:type="dxa"/>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CellMar>
        <w:top w:w="0" w:type="dxa"/>
        <w:left w:w="108" w:type="dxa"/>
        <w:bottom w:w="0" w:type="dxa"/>
        <w:right w:w="108" w:type="dxa"/>
      </w:tblCellMar>
    </w:tblPr>
    <w:tblStylePr w:type="firstRow">
      <w:rPr>
        <w:b/>
        <w:bCs/>
      </w:rPr>
      <w:tblPr/>
      <w:tcPr>
        <w:tcBorders>
          <w:bottom w:val="single" w:sz="12" w:space="0" w:color="EA7666" w:themeColor="accent5" w:themeTint="99"/>
        </w:tcBorders>
      </w:tcPr>
    </w:tblStylePr>
    <w:tblStylePr w:type="lastRow">
      <w:rPr>
        <w:b/>
        <w:bCs/>
      </w:rPr>
      <w:tblPr/>
      <w:tcPr>
        <w:tcBorders>
          <w:top w:val="doub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character" w:customStyle="1" w:styleId="23">
    <w:name w:val="Незакрита згадка2"/>
    <w:basedOn w:val="a2"/>
    <w:uiPriority w:val="99"/>
    <w:semiHidden/>
    <w:unhideWhenUsed/>
    <w:rsid w:val="00852B7E"/>
    <w:rPr>
      <w:color w:val="605E5C"/>
      <w:shd w:val="clear" w:color="auto" w:fill="E1DFDD"/>
    </w:rPr>
  </w:style>
  <w:style w:type="paragraph" w:customStyle="1" w:styleId="rtejustify">
    <w:name w:val="rtejustify"/>
    <w:basedOn w:val="a1"/>
    <w:rsid w:val="000F54C7"/>
    <w:pPr>
      <w:spacing w:beforeAutospacing="1" w:after="100" w:afterAutospacing="1" w:line="240" w:lineRule="auto"/>
    </w:pPr>
    <w:rPr>
      <w:rFonts w:ascii="Times New Roman" w:eastAsia="Times New Roman" w:hAnsi="Times New Roman" w:cs="Times New Roman"/>
      <w:lang w:eastAsia="uk-UA"/>
    </w:rPr>
  </w:style>
  <w:style w:type="table" w:customStyle="1" w:styleId="GridTable2Accent4">
    <w:name w:val="Grid Table 2 Accent 4"/>
    <w:basedOn w:val="a3"/>
    <w:uiPriority w:val="47"/>
    <w:rsid w:val="008C1ED6"/>
    <w:pPr>
      <w:spacing w:after="0" w:line="240" w:lineRule="auto"/>
    </w:pPr>
    <w:tblPr>
      <w:tblStyleRowBandSize w:val="1"/>
      <w:tblStyleColBandSize w:val="1"/>
      <w:tblInd w:w="0" w:type="dxa"/>
      <w:tblBorders>
        <w:top w:val="single" w:sz="2" w:space="0" w:color="F0A374" w:themeColor="accent4" w:themeTint="99"/>
        <w:bottom w:val="single" w:sz="2" w:space="0" w:color="F0A374" w:themeColor="accent4" w:themeTint="99"/>
        <w:insideH w:val="single" w:sz="2" w:space="0" w:color="F0A374" w:themeColor="accent4" w:themeTint="99"/>
        <w:insideV w:val="single" w:sz="2" w:space="0" w:color="F0A374" w:themeColor="accent4" w:themeTint="99"/>
      </w:tblBorders>
      <w:tblCellMar>
        <w:top w:w="0" w:type="dxa"/>
        <w:left w:w="108" w:type="dxa"/>
        <w:bottom w:w="0" w:type="dxa"/>
        <w:right w:w="108" w:type="dxa"/>
      </w:tblCellMar>
    </w:tblPr>
    <w:tblStylePr w:type="firstRow">
      <w:rPr>
        <w:b/>
        <w:bCs/>
      </w:rPr>
      <w:tblPr/>
      <w:tcPr>
        <w:tcBorders>
          <w:top w:val="nil"/>
          <w:bottom w:val="single" w:sz="12" w:space="0" w:color="F0A374" w:themeColor="accent4" w:themeTint="99"/>
          <w:insideH w:val="nil"/>
          <w:insideV w:val="nil"/>
        </w:tcBorders>
        <w:shd w:val="clear" w:color="auto" w:fill="FFFFFF" w:themeFill="background1"/>
      </w:tcPr>
    </w:tblStylePr>
    <w:tblStylePr w:type="lastRow">
      <w:rPr>
        <w:b/>
        <w:bCs/>
      </w:rPr>
      <w:tblPr/>
      <w:tcPr>
        <w:tcBorders>
          <w:top w:val="double" w:sz="2" w:space="0" w:color="F0A3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customStyle="1" w:styleId="ListTable6ColorfulAccent4">
    <w:name w:val="List Table 6 Colorful Accent 4"/>
    <w:basedOn w:val="a3"/>
    <w:uiPriority w:val="51"/>
    <w:rsid w:val="008C1ED6"/>
    <w:pPr>
      <w:spacing w:after="0" w:line="240" w:lineRule="auto"/>
    </w:pPr>
    <w:rPr>
      <w:color w:val="AD4C12" w:themeColor="accent4" w:themeShade="BF"/>
    </w:rPr>
    <w:tblPr>
      <w:tblStyleRowBandSize w:val="1"/>
      <w:tblStyleColBandSize w:val="1"/>
      <w:tblInd w:w="0" w:type="dxa"/>
      <w:tblBorders>
        <w:top w:val="single" w:sz="4" w:space="0" w:color="E76618" w:themeColor="accent4"/>
        <w:bottom w:val="single" w:sz="4" w:space="0" w:color="E76618" w:themeColor="accent4"/>
      </w:tblBorders>
      <w:tblCellMar>
        <w:top w:w="0" w:type="dxa"/>
        <w:left w:w="108" w:type="dxa"/>
        <w:bottom w:w="0" w:type="dxa"/>
        <w:right w:w="108" w:type="dxa"/>
      </w:tblCellMar>
    </w:tblPr>
    <w:tblStylePr w:type="firstRow">
      <w:rPr>
        <w:b/>
        <w:bCs/>
      </w:rPr>
      <w:tblPr/>
      <w:tcPr>
        <w:tcBorders>
          <w:bottom w:val="single" w:sz="4" w:space="0" w:color="E76618" w:themeColor="accent4"/>
        </w:tcBorders>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customStyle="1" w:styleId="GridTableLight">
    <w:name w:val="Grid Table Light"/>
    <w:basedOn w:val="a3"/>
    <w:uiPriority w:val="40"/>
    <w:rsid w:val="00621C4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7ColorfulAccent4">
    <w:name w:val="List Table 7 Colorful Accent 4"/>
    <w:basedOn w:val="a3"/>
    <w:uiPriority w:val="52"/>
    <w:rsid w:val="003E028F"/>
    <w:pPr>
      <w:spacing w:after="0" w:line="240" w:lineRule="auto"/>
    </w:pPr>
    <w:rPr>
      <w:color w:val="AD4C12"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7661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661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661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6618" w:themeColor="accent4"/>
        </w:tcBorders>
        <w:shd w:val="clear" w:color="auto" w:fill="FFFFFF" w:themeFill="background1"/>
      </w:tcPr>
    </w:tblStylePr>
    <w:tblStylePr w:type="band1Vert">
      <w:tblPr/>
      <w:tcPr>
        <w:shd w:val="clear" w:color="auto" w:fill="FAE0D0" w:themeFill="accent4" w:themeFillTint="33"/>
      </w:tcPr>
    </w:tblStylePr>
    <w:tblStylePr w:type="band1Horz">
      <w:tblPr/>
      <w:tcPr>
        <w:shd w:val="clear" w:color="auto" w:fill="FAE0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Сітка таблиці 6 (кольорова) – акцент 11"/>
    <w:basedOn w:val="a3"/>
    <w:next w:val="GridTable6ColorfulAccent1"/>
    <w:uiPriority w:val="51"/>
    <w:rsid w:val="00C37B88"/>
    <w:pPr>
      <w:spacing w:after="0" w:line="240" w:lineRule="auto"/>
    </w:pPr>
    <w:rPr>
      <w:color w:val="2E74B5"/>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3">
    <w:name w:val="Сітка таблиці1"/>
    <w:basedOn w:val="a3"/>
    <w:next w:val="a8"/>
    <w:uiPriority w:val="39"/>
    <w:rsid w:val="006C37DD"/>
    <w:pPr>
      <w:spacing w:after="0" w:line="240" w:lineRule="auto"/>
    </w:pPr>
    <w:rPr>
      <w:rFonts w:ascii="Calibri" w:eastAsia="Times New Roman" w:hAnsi="Calibri" w:cs="Times New Roman"/>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No Spacing"/>
    <w:uiPriority w:val="1"/>
    <w:qFormat/>
    <w:rsid w:val="006E7BB4"/>
    <w:pPr>
      <w:spacing w:after="0" w:line="240" w:lineRule="auto"/>
    </w:pPr>
  </w:style>
  <w:style w:type="table" w:customStyle="1" w:styleId="ListTable3Accent4">
    <w:name w:val="List Table 3 Accent 4"/>
    <w:basedOn w:val="a3"/>
    <w:uiPriority w:val="48"/>
    <w:rsid w:val="00A43F0C"/>
    <w:pPr>
      <w:spacing w:after="0" w:line="240" w:lineRule="auto"/>
    </w:pPr>
    <w:tblPr>
      <w:tblStyleRowBandSize w:val="1"/>
      <w:tblStyleColBandSize w:val="1"/>
      <w:tblInd w:w="0" w:type="dxa"/>
      <w:tblBorders>
        <w:top w:val="single" w:sz="4" w:space="0" w:color="E76618" w:themeColor="accent4"/>
        <w:left w:val="single" w:sz="4" w:space="0" w:color="E76618" w:themeColor="accent4"/>
        <w:bottom w:val="single" w:sz="4" w:space="0" w:color="E76618" w:themeColor="accent4"/>
        <w:right w:val="single" w:sz="4" w:space="0" w:color="E76618" w:themeColor="accent4"/>
      </w:tblBorders>
      <w:tblCellMar>
        <w:top w:w="0" w:type="dxa"/>
        <w:left w:w="108" w:type="dxa"/>
        <w:bottom w:w="0" w:type="dxa"/>
        <w:right w:w="108" w:type="dxa"/>
      </w:tblCellMar>
    </w:tblPr>
    <w:tblStylePr w:type="firstRow">
      <w:rPr>
        <w:b/>
        <w:bCs/>
        <w:color w:val="FFFFFF" w:themeColor="background1"/>
      </w:rPr>
      <w:tblPr/>
      <w:tcPr>
        <w:shd w:val="clear" w:color="auto" w:fill="E76618" w:themeFill="accent4"/>
      </w:tcPr>
    </w:tblStylePr>
    <w:tblStylePr w:type="lastRow">
      <w:rPr>
        <w:b/>
        <w:bCs/>
      </w:rPr>
      <w:tblPr/>
      <w:tcPr>
        <w:tcBorders>
          <w:top w:val="double" w:sz="4" w:space="0" w:color="E7661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6618" w:themeColor="accent4"/>
          <w:right w:val="single" w:sz="4" w:space="0" w:color="E76618" w:themeColor="accent4"/>
        </w:tcBorders>
      </w:tcPr>
    </w:tblStylePr>
    <w:tblStylePr w:type="band1Horz">
      <w:tblPr/>
      <w:tcPr>
        <w:tcBorders>
          <w:top w:val="single" w:sz="4" w:space="0" w:color="E76618" w:themeColor="accent4"/>
          <w:bottom w:val="single" w:sz="4" w:space="0" w:color="E7661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6618" w:themeColor="accent4"/>
          <w:left w:val="nil"/>
        </w:tcBorders>
      </w:tcPr>
    </w:tblStylePr>
    <w:tblStylePr w:type="swCell">
      <w:tblPr/>
      <w:tcPr>
        <w:tcBorders>
          <w:top w:val="double" w:sz="4" w:space="0" w:color="E76618" w:themeColor="accent4"/>
          <w:right w:val="nil"/>
        </w:tcBorders>
      </w:tcPr>
    </w:tblStylePr>
  </w:style>
  <w:style w:type="table" w:customStyle="1" w:styleId="ListTable3Accent2">
    <w:name w:val="List Table 3 Accent 2"/>
    <w:basedOn w:val="a3"/>
    <w:uiPriority w:val="48"/>
    <w:rsid w:val="00A43F0C"/>
    <w:pPr>
      <w:spacing w:after="0" w:line="240" w:lineRule="auto"/>
    </w:pPr>
    <w:tblPr>
      <w:tblStyleRowBandSize w:val="1"/>
      <w:tblStyleColBandSize w:val="1"/>
      <w:tblInd w:w="0" w:type="dxa"/>
      <w:tblBorders>
        <w:top w:val="single" w:sz="4" w:space="0" w:color="54A021" w:themeColor="accent2"/>
        <w:left w:val="single" w:sz="4" w:space="0" w:color="54A021" w:themeColor="accent2"/>
        <w:bottom w:val="single" w:sz="4" w:space="0" w:color="54A021" w:themeColor="accent2"/>
        <w:right w:val="single" w:sz="4" w:space="0" w:color="54A021" w:themeColor="accent2"/>
      </w:tblBorders>
      <w:tblCellMar>
        <w:top w:w="0" w:type="dxa"/>
        <w:left w:w="108" w:type="dxa"/>
        <w:bottom w:w="0" w:type="dxa"/>
        <w:right w:w="108" w:type="dxa"/>
      </w:tblCellMar>
    </w:tblPr>
    <w:tblStylePr w:type="firstRow">
      <w:rPr>
        <w:b/>
        <w:bCs/>
        <w:color w:val="FFFFFF" w:themeColor="background1"/>
      </w:rPr>
      <w:tblPr/>
      <w:tcPr>
        <w:shd w:val="clear" w:color="auto" w:fill="54A021" w:themeFill="accent2"/>
      </w:tcPr>
    </w:tblStylePr>
    <w:tblStylePr w:type="lastRow">
      <w:rPr>
        <w:b/>
        <w:bCs/>
      </w:rPr>
      <w:tblPr/>
      <w:tcPr>
        <w:tcBorders>
          <w:top w:val="double" w:sz="4" w:space="0" w:color="54A0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A021" w:themeColor="accent2"/>
          <w:right w:val="single" w:sz="4" w:space="0" w:color="54A021" w:themeColor="accent2"/>
        </w:tcBorders>
      </w:tcPr>
    </w:tblStylePr>
    <w:tblStylePr w:type="band1Horz">
      <w:tblPr/>
      <w:tcPr>
        <w:tcBorders>
          <w:top w:val="single" w:sz="4" w:space="0" w:color="54A021" w:themeColor="accent2"/>
          <w:bottom w:val="single" w:sz="4" w:space="0" w:color="54A0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A021" w:themeColor="accent2"/>
          <w:left w:val="nil"/>
        </w:tcBorders>
      </w:tcPr>
    </w:tblStylePr>
    <w:tblStylePr w:type="swCell">
      <w:tblPr/>
      <w:tcPr>
        <w:tcBorders>
          <w:top w:val="double" w:sz="4" w:space="0" w:color="54A021" w:themeColor="accent2"/>
          <w:right w:val="nil"/>
        </w:tcBorders>
      </w:tcPr>
    </w:tblStylePr>
  </w:style>
  <w:style w:type="table" w:customStyle="1" w:styleId="ListTable3Accent3">
    <w:name w:val="List Table 3 Accent 3"/>
    <w:basedOn w:val="a3"/>
    <w:uiPriority w:val="48"/>
    <w:rsid w:val="00A43F0C"/>
    <w:pPr>
      <w:spacing w:after="0" w:line="240" w:lineRule="auto"/>
    </w:pPr>
    <w:tblPr>
      <w:tblStyleRowBandSize w:val="1"/>
      <w:tblStyleColBandSize w:val="1"/>
      <w:tblInd w:w="0" w:type="dxa"/>
      <w:tblBorders>
        <w:top w:val="single" w:sz="4" w:space="0" w:color="E6B91E" w:themeColor="accent3"/>
        <w:left w:val="single" w:sz="4" w:space="0" w:color="E6B91E" w:themeColor="accent3"/>
        <w:bottom w:val="single" w:sz="4" w:space="0" w:color="E6B91E" w:themeColor="accent3"/>
        <w:right w:val="single" w:sz="4" w:space="0" w:color="E6B91E" w:themeColor="accent3"/>
      </w:tblBorders>
      <w:tblCellMar>
        <w:top w:w="0" w:type="dxa"/>
        <w:left w:w="108" w:type="dxa"/>
        <w:bottom w:w="0" w:type="dxa"/>
        <w:right w:w="108" w:type="dxa"/>
      </w:tblCellMar>
    </w:tblPr>
    <w:tblStylePr w:type="firstRow">
      <w:rPr>
        <w:b/>
        <w:bCs/>
        <w:color w:val="FFFFFF" w:themeColor="background1"/>
      </w:rPr>
      <w:tblPr/>
      <w:tcPr>
        <w:shd w:val="clear" w:color="auto" w:fill="E6B91E" w:themeFill="accent3"/>
      </w:tcPr>
    </w:tblStylePr>
    <w:tblStylePr w:type="lastRow">
      <w:rPr>
        <w:b/>
        <w:bCs/>
      </w:rPr>
      <w:tblPr/>
      <w:tcPr>
        <w:tcBorders>
          <w:top w:val="double" w:sz="4" w:space="0" w:color="E6B9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B91E" w:themeColor="accent3"/>
          <w:right w:val="single" w:sz="4" w:space="0" w:color="E6B91E" w:themeColor="accent3"/>
        </w:tcBorders>
      </w:tcPr>
    </w:tblStylePr>
    <w:tblStylePr w:type="band1Horz">
      <w:tblPr/>
      <w:tcPr>
        <w:tcBorders>
          <w:top w:val="single" w:sz="4" w:space="0" w:color="E6B91E" w:themeColor="accent3"/>
          <w:bottom w:val="single" w:sz="4" w:space="0" w:color="E6B9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B91E" w:themeColor="accent3"/>
          <w:left w:val="nil"/>
        </w:tcBorders>
      </w:tcPr>
    </w:tblStylePr>
    <w:tblStylePr w:type="swCell">
      <w:tblPr/>
      <w:tcPr>
        <w:tcBorders>
          <w:top w:val="double" w:sz="4" w:space="0" w:color="E6B91E" w:themeColor="accent3"/>
          <w:right w:val="nil"/>
        </w:tcBorders>
      </w:tcPr>
    </w:tblStylePr>
  </w:style>
  <w:style w:type="table" w:customStyle="1" w:styleId="ListTable2Accent4">
    <w:name w:val="List Table 2 Accent 4"/>
    <w:basedOn w:val="a3"/>
    <w:uiPriority w:val="47"/>
    <w:rsid w:val="00A43F0C"/>
    <w:pPr>
      <w:spacing w:after="0" w:line="240" w:lineRule="auto"/>
    </w:pPr>
    <w:tblPr>
      <w:tblStyleRowBandSize w:val="1"/>
      <w:tblStyleColBandSize w:val="1"/>
      <w:tblInd w:w="0" w:type="dxa"/>
      <w:tblBorders>
        <w:top w:val="single" w:sz="4" w:space="0" w:color="F0A374" w:themeColor="accent4" w:themeTint="99"/>
        <w:bottom w:val="single" w:sz="4" w:space="0" w:color="F0A374" w:themeColor="accent4" w:themeTint="99"/>
        <w:insideH w:val="single" w:sz="4" w:space="0" w:color="F0A374"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customStyle="1" w:styleId="-612">
    <w:name w:val="Таблиця-сітка 6 (кольорова) – акцент 12"/>
    <w:basedOn w:val="a3"/>
    <w:next w:val="GridTable6ColorfulAccent1"/>
    <w:uiPriority w:val="51"/>
    <w:rsid w:val="00A43F0C"/>
    <w:pPr>
      <w:spacing w:before="0" w:after="0" w:line="240" w:lineRule="auto"/>
    </w:pPr>
    <w:rPr>
      <w:rFonts w:eastAsia="Calibri"/>
      <w:color w:val="2E74B5"/>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d">
    <w:name w:val="Абзац списку Знак"/>
    <w:aliases w:val="AC List 01 Знак,Список уровня 2 Знак,название табл/рис Знак,заголовок 1.1 Знак,Абзац списка5 Знак,Bullets Знак,List_Paragraph Знак,Multilevel para_II Знак,List Paragraph1 Знак,Bullet Styles para Знак"/>
    <w:link w:val="ac"/>
    <w:uiPriority w:val="34"/>
    <w:locked/>
    <w:rsid w:val="00A30723"/>
  </w:style>
  <w:style w:type="table" w:customStyle="1" w:styleId="24">
    <w:name w:val="Сітка таблиці2"/>
    <w:basedOn w:val="a3"/>
    <w:next w:val="a8"/>
    <w:uiPriority w:val="39"/>
    <w:rsid w:val="006D6C67"/>
    <w:pPr>
      <w:spacing w:before="0" w:after="0" w:line="240" w:lineRule="auto"/>
    </w:pPr>
    <w:rPr>
      <w:rFonts w:ascii="Calibri" w:eastAsia="Times New Roman" w:hAnsi="Calibri" w:cs="Times New Roman"/>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ітка таблиці4"/>
    <w:basedOn w:val="a3"/>
    <w:next w:val="a8"/>
    <w:uiPriority w:val="39"/>
    <w:rsid w:val="008E3A2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ітка таблиці11"/>
    <w:basedOn w:val="a3"/>
    <w:next w:val="a8"/>
    <w:uiPriority w:val="59"/>
    <w:rsid w:val="00FE234A"/>
    <w:pPr>
      <w:spacing w:before="0" w:after="0" w:line="240" w:lineRule="auto"/>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Normal (Web)"/>
    <w:basedOn w:val="a1"/>
    <w:uiPriority w:val="99"/>
    <w:unhideWhenUsed/>
    <w:rsid w:val="00C90C80"/>
    <w:pPr>
      <w:spacing w:beforeAutospacing="1" w:after="100" w:afterAutospacing="1" w:line="240" w:lineRule="auto"/>
    </w:pPr>
    <w:rPr>
      <w:rFonts w:ascii="Times New Roman" w:eastAsia="Times New Roman" w:hAnsi="Times New Roman" w:cs="Times New Roman"/>
      <w:sz w:val="24"/>
      <w:szCs w:val="24"/>
      <w:lang w:eastAsia="uk-UA"/>
    </w:rPr>
  </w:style>
  <w:style w:type="table" w:customStyle="1" w:styleId="GridTable6ColorfulAccent2">
    <w:name w:val="Grid Table 6 Colorful Accent 2"/>
    <w:basedOn w:val="a3"/>
    <w:uiPriority w:val="51"/>
    <w:rsid w:val="001562E8"/>
    <w:pPr>
      <w:spacing w:after="0" w:line="240" w:lineRule="auto"/>
    </w:pPr>
    <w:rPr>
      <w:color w:val="3E7718" w:themeColor="accent2" w:themeShade="BF"/>
    </w:rPr>
    <w:tblPr>
      <w:tblStyleRowBandSize w:val="1"/>
      <w:tblStyleColBandSize w:val="1"/>
      <w:tblInd w:w="0" w:type="dxa"/>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CellMar>
        <w:top w:w="0" w:type="dxa"/>
        <w:left w:w="108" w:type="dxa"/>
        <w:bottom w:w="0" w:type="dxa"/>
        <w:right w:w="108" w:type="dxa"/>
      </w:tblCellMar>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231">
    <w:name w:val="Таблиця-сітка 2 – акцент 31"/>
    <w:basedOn w:val="a3"/>
    <w:next w:val="GridTable2Accent3"/>
    <w:uiPriority w:val="47"/>
    <w:rsid w:val="006E7958"/>
    <w:pPr>
      <w:spacing w:before="0" w:after="0" w:line="240" w:lineRule="auto"/>
    </w:pPr>
    <w:rPr>
      <w:rFonts w:eastAsia="Calibri"/>
      <w:sz w:val="24"/>
      <w:szCs w:val="24"/>
      <w:lang w:eastAsia="en-US"/>
    </w:rPr>
    <w:tblPr>
      <w:tblStyleRowBandSize w:val="1"/>
      <w:tblStyleColBandSize w:val="1"/>
      <w:tblInd w:w="0" w:type="dxa"/>
      <w:tblBorders>
        <w:top w:val="single" w:sz="2" w:space="0" w:color="7AD6CF"/>
        <w:bottom w:val="single" w:sz="2" w:space="0" w:color="7AD6CF"/>
        <w:insideH w:val="single" w:sz="2" w:space="0" w:color="7AD6CF"/>
        <w:insideV w:val="single" w:sz="2" w:space="0" w:color="7AD6CF"/>
      </w:tblBorders>
      <w:tblCellMar>
        <w:top w:w="0" w:type="dxa"/>
        <w:left w:w="108" w:type="dxa"/>
        <w:bottom w:w="0" w:type="dxa"/>
        <w:right w:w="108" w:type="dxa"/>
      </w:tblCellMar>
    </w:tblPr>
    <w:tblStylePr w:type="firstRow">
      <w:rPr>
        <w:b/>
        <w:bCs/>
      </w:rPr>
      <w:tblPr/>
      <w:tcPr>
        <w:tcBorders>
          <w:top w:val="nil"/>
          <w:bottom w:val="single" w:sz="12" w:space="0" w:color="7AD6CF"/>
          <w:insideH w:val="nil"/>
          <w:insideV w:val="nil"/>
        </w:tcBorders>
        <w:shd w:val="clear" w:color="auto" w:fill="FFFFFF"/>
      </w:tcPr>
    </w:tblStylePr>
    <w:tblStylePr w:type="lastRow">
      <w:rPr>
        <w:b/>
        <w:bCs/>
      </w:rPr>
      <w:tblPr/>
      <w:tcPr>
        <w:tcBorders>
          <w:top w:val="double" w:sz="2" w:space="0" w:color="7AD6C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2F1EF"/>
      </w:tcPr>
    </w:tblStylePr>
    <w:tblStylePr w:type="band1Horz">
      <w:tblPr/>
      <w:tcPr>
        <w:shd w:val="clear" w:color="auto" w:fill="D2F1EF"/>
      </w:tcPr>
    </w:tblStylePr>
  </w:style>
  <w:style w:type="table" w:customStyle="1" w:styleId="-331">
    <w:name w:val="Таблиця-сітка 3 – акцент 31"/>
    <w:basedOn w:val="a3"/>
    <w:next w:val="GridTable3Accent3"/>
    <w:uiPriority w:val="48"/>
    <w:rsid w:val="006E7958"/>
    <w:pPr>
      <w:spacing w:before="0" w:after="0" w:line="240" w:lineRule="auto"/>
    </w:pPr>
    <w:rPr>
      <w:rFonts w:eastAsia="Calibri"/>
      <w:sz w:val="24"/>
      <w:szCs w:val="24"/>
      <w:lang w:eastAsia="en-US"/>
    </w:rPr>
    <w:tblPr>
      <w:tblStyleRowBandSize w:val="1"/>
      <w:tblStyleColBandSize w:val="1"/>
      <w:tblInd w:w="0" w:type="dxa"/>
      <w:tblBorders>
        <w:top w:val="single" w:sz="4" w:space="0" w:color="7AD6CF"/>
        <w:left w:val="single" w:sz="4" w:space="0" w:color="7AD6CF"/>
        <w:bottom w:val="single" w:sz="4" w:space="0" w:color="7AD6CF"/>
        <w:right w:val="single" w:sz="4" w:space="0" w:color="7AD6CF"/>
        <w:insideH w:val="single" w:sz="4" w:space="0" w:color="7AD6CF"/>
        <w:insideV w:val="single" w:sz="4" w:space="0" w:color="7AD6C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2F1EF"/>
      </w:tcPr>
    </w:tblStylePr>
    <w:tblStylePr w:type="band1Horz">
      <w:tblPr/>
      <w:tcPr>
        <w:shd w:val="clear" w:color="auto" w:fill="D2F1EF"/>
      </w:tcPr>
    </w:tblStylePr>
    <w:tblStylePr w:type="neCell">
      <w:tblPr/>
      <w:tcPr>
        <w:tcBorders>
          <w:bottom w:val="single" w:sz="4" w:space="0" w:color="7AD6CF"/>
        </w:tcBorders>
      </w:tcPr>
    </w:tblStylePr>
    <w:tblStylePr w:type="nwCell">
      <w:tblPr/>
      <w:tcPr>
        <w:tcBorders>
          <w:bottom w:val="single" w:sz="4" w:space="0" w:color="7AD6CF"/>
        </w:tcBorders>
      </w:tcPr>
    </w:tblStylePr>
    <w:tblStylePr w:type="seCell">
      <w:tblPr/>
      <w:tcPr>
        <w:tcBorders>
          <w:top w:val="single" w:sz="4" w:space="0" w:color="7AD6CF"/>
        </w:tcBorders>
      </w:tcPr>
    </w:tblStylePr>
    <w:tblStylePr w:type="swCell">
      <w:tblPr/>
      <w:tcPr>
        <w:tcBorders>
          <w:top w:val="single" w:sz="4" w:space="0" w:color="7AD6CF"/>
        </w:tcBorders>
      </w:tcPr>
    </w:tblStylePr>
  </w:style>
  <w:style w:type="table" w:customStyle="1" w:styleId="GridTable2Accent3">
    <w:name w:val="Grid Table 2 Accent 3"/>
    <w:basedOn w:val="a3"/>
    <w:uiPriority w:val="47"/>
    <w:rsid w:val="006E7958"/>
    <w:pPr>
      <w:spacing w:after="0" w:line="240" w:lineRule="auto"/>
    </w:pPr>
    <w:tblPr>
      <w:tblStyleRowBandSize w:val="1"/>
      <w:tblStyleColBandSize w:val="1"/>
      <w:tblInd w:w="0" w:type="dxa"/>
      <w:tblBorders>
        <w:top w:val="single" w:sz="2" w:space="0" w:color="F0D478" w:themeColor="accent3" w:themeTint="99"/>
        <w:bottom w:val="single" w:sz="2" w:space="0" w:color="F0D478" w:themeColor="accent3" w:themeTint="99"/>
        <w:insideH w:val="single" w:sz="2" w:space="0" w:color="F0D478" w:themeColor="accent3" w:themeTint="99"/>
        <w:insideV w:val="single" w:sz="2" w:space="0" w:color="F0D478" w:themeColor="accent3" w:themeTint="99"/>
      </w:tblBorders>
      <w:tblCellMar>
        <w:top w:w="0" w:type="dxa"/>
        <w:left w:w="108" w:type="dxa"/>
        <w:bottom w:w="0" w:type="dxa"/>
        <w:right w:w="108" w:type="dxa"/>
      </w:tblCellMar>
    </w:tblPr>
    <w:tblStylePr w:type="firstRow">
      <w:rPr>
        <w:b/>
        <w:bCs/>
      </w:rPr>
      <w:tblPr/>
      <w:tcPr>
        <w:tcBorders>
          <w:top w:val="nil"/>
          <w:bottom w:val="single" w:sz="12" w:space="0" w:color="F0D478" w:themeColor="accent3" w:themeTint="99"/>
          <w:insideH w:val="nil"/>
          <w:insideV w:val="nil"/>
        </w:tcBorders>
        <w:shd w:val="clear" w:color="auto" w:fill="FFFFFF" w:themeFill="background1"/>
      </w:tcPr>
    </w:tblStylePr>
    <w:tblStylePr w:type="lastRow">
      <w:rPr>
        <w:b/>
        <w:bCs/>
      </w:rPr>
      <w:tblPr/>
      <w:tcPr>
        <w:tcBorders>
          <w:top w:val="double" w:sz="2" w:space="0" w:color="F0D4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customStyle="1" w:styleId="GridTable3Accent3">
    <w:name w:val="Grid Table 3 Accent 3"/>
    <w:basedOn w:val="a3"/>
    <w:uiPriority w:val="48"/>
    <w:rsid w:val="006E7958"/>
    <w:pPr>
      <w:spacing w:after="0" w:line="240" w:lineRule="auto"/>
    </w:pPr>
    <w:tblPr>
      <w:tblStyleRowBandSize w:val="1"/>
      <w:tblStyleColBandSize w:val="1"/>
      <w:tblInd w:w="0" w:type="dxa"/>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D2" w:themeFill="accent3" w:themeFillTint="33"/>
      </w:tcPr>
    </w:tblStylePr>
    <w:tblStylePr w:type="band1Horz">
      <w:tblPr/>
      <w:tcPr>
        <w:shd w:val="clear" w:color="auto" w:fill="FAF0D2" w:themeFill="accent3" w:themeFillTint="33"/>
      </w:tcPr>
    </w:tblStylePr>
    <w:tblStylePr w:type="neCell">
      <w:tblPr/>
      <w:tcPr>
        <w:tcBorders>
          <w:bottom w:val="single" w:sz="4" w:space="0" w:color="F0D478" w:themeColor="accent3" w:themeTint="99"/>
        </w:tcBorders>
      </w:tcPr>
    </w:tblStylePr>
    <w:tblStylePr w:type="nwCell">
      <w:tblPr/>
      <w:tcPr>
        <w:tcBorders>
          <w:bottom w:val="single" w:sz="4" w:space="0" w:color="F0D478" w:themeColor="accent3" w:themeTint="99"/>
        </w:tcBorders>
      </w:tcPr>
    </w:tblStylePr>
    <w:tblStylePr w:type="seCell">
      <w:tblPr/>
      <w:tcPr>
        <w:tcBorders>
          <w:top w:val="single" w:sz="4" w:space="0" w:color="F0D478" w:themeColor="accent3" w:themeTint="99"/>
        </w:tcBorders>
      </w:tcPr>
    </w:tblStylePr>
    <w:tblStylePr w:type="swCell">
      <w:tblPr/>
      <w:tcPr>
        <w:tcBorders>
          <w:top w:val="single" w:sz="4" w:space="0" w:color="F0D478" w:themeColor="accent3" w:themeTint="99"/>
        </w:tcBorders>
      </w:tcPr>
    </w:tblStylePr>
  </w:style>
  <w:style w:type="table" w:customStyle="1" w:styleId="GridTable3Accent2">
    <w:name w:val="Grid Table 3 Accent 2"/>
    <w:basedOn w:val="a3"/>
    <w:uiPriority w:val="48"/>
    <w:rsid w:val="00DF0308"/>
    <w:pPr>
      <w:spacing w:after="0" w:line="240" w:lineRule="auto"/>
    </w:pPr>
    <w:tblPr>
      <w:tblStyleRowBandSize w:val="1"/>
      <w:tblStyleColBandSize w:val="1"/>
      <w:tblInd w:w="0" w:type="dxa"/>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bottom w:val="single" w:sz="4" w:space="0" w:color="93DE61" w:themeColor="accent2" w:themeTint="99"/>
        </w:tcBorders>
      </w:tcPr>
    </w:tblStylePr>
    <w:tblStylePr w:type="nwCell">
      <w:tblPr/>
      <w:tcPr>
        <w:tcBorders>
          <w:bottom w:val="single" w:sz="4" w:space="0" w:color="93DE61" w:themeColor="accent2" w:themeTint="99"/>
        </w:tcBorders>
      </w:tcPr>
    </w:tblStylePr>
    <w:tblStylePr w:type="seCell">
      <w:tblPr/>
      <w:tcPr>
        <w:tcBorders>
          <w:top w:val="single" w:sz="4" w:space="0" w:color="93DE61" w:themeColor="accent2" w:themeTint="99"/>
        </w:tcBorders>
      </w:tcPr>
    </w:tblStylePr>
    <w:tblStylePr w:type="swCell">
      <w:tblPr/>
      <w:tcPr>
        <w:tcBorders>
          <w:top w:val="single" w:sz="4" w:space="0" w:color="93DE61" w:themeColor="accent2" w:themeTint="99"/>
        </w:tcBorders>
      </w:tcPr>
    </w:tblStylePr>
  </w:style>
  <w:style w:type="table" w:customStyle="1" w:styleId="ListTable2Accent2">
    <w:name w:val="List Table 2 Accent 2"/>
    <w:basedOn w:val="a3"/>
    <w:uiPriority w:val="47"/>
    <w:rsid w:val="00DF0308"/>
    <w:pPr>
      <w:spacing w:after="0" w:line="240" w:lineRule="auto"/>
    </w:pPr>
    <w:tblPr>
      <w:tblStyleRowBandSize w:val="1"/>
      <w:tblStyleColBandSize w:val="1"/>
      <w:tblInd w:w="0" w:type="dxa"/>
      <w:tblBorders>
        <w:top w:val="single" w:sz="4" w:space="0" w:color="93DE61" w:themeColor="accent2" w:themeTint="99"/>
        <w:bottom w:val="single" w:sz="4" w:space="0" w:color="93DE61" w:themeColor="accent2" w:themeTint="99"/>
        <w:insideH w:val="single" w:sz="4" w:space="0" w:color="93DE61"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GridTable1LightAccent3">
    <w:name w:val="Grid Table 1 Light Accent 3"/>
    <w:basedOn w:val="a3"/>
    <w:uiPriority w:val="46"/>
    <w:rsid w:val="00DD14BC"/>
    <w:pPr>
      <w:spacing w:after="0" w:line="240" w:lineRule="auto"/>
    </w:pPr>
    <w:tblPr>
      <w:tblStyleRowBandSize w:val="1"/>
      <w:tblStyleColBandSize w:val="1"/>
      <w:tblInd w:w="0" w:type="dxa"/>
      <w:tblBorders>
        <w:top w:val="single" w:sz="4" w:space="0" w:color="F5E2A5" w:themeColor="accent3" w:themeTint="66"/>
        <w:left w:val="single" w:sz="4" w:space="0" w:color="F5E2A5" w:themeColor="accent3" w:themeTint="66"/>
        <w:bottom w:val="single" w:sz="4" w:space="0" w:color="F5E2A5" w:themeColor="accent3" w:themeTint="66"/>
        <w:right w:val="single" w:sz="4" w:space="0" w:color="F5E2A5" w:themeColor="accent3" w:themeTint="66"/>
        <w:insideH w:val="single" w:sz="4" w:space="0" w:color="F5E2A5" w:themeColor="accent3" w:themeTint="66"/>
        <w:insideV w:val="single" w:sz="4" w:space="0" w:color="F5E2A5" w:themeColor="accent3" w:themeTint="66"/>
      </w:tblBorders>
      <w:tblCellMar>
        <w:top w:w="0" w:type="dxa"/>
        <w:left w:w="108" w:type="dxa"/>
        <w:bottom w:w="0" w:type="dxa"/>
        <w:right w:w="108" w:type="dxa"/>
      </w:tblCellMar>
    </w:tblPr>
    <w:tblStylePr w:type="firstRow">
      <w:rPr>
        <w:b/>
        <w:bCs/>
      </w:rPr>
      <w:tblPr/>
      <w:tcPr>
        <w:tcBorders>
          <w:bottom w:val="single" w:sz="12" w:space="0" w:color="F0D478" w:themeColor="accent3" w:themeTint="99"/>
        </w:tcBorders>
      </w:tcPr>
    </w:tblStylePr>
    <w:tblStylePr w:type="lastRow">
      <w:rPr>
        <w:b/>
        <w:bCs/>
      </w:rPr>
      <w:tblPr/>
      <w:tcPr>
        <w:tcBorders>
          <w:top w:val="double" w:sz="2" w:space="0" w:color="F0D478" w:themeColor="accent3" w:themeTint="99"/>
        </w:tcBorders>
      </w:tcPr>
    </w:tblStylePr>
    <w:tblStylePr w:type="firstCol">
      <w:rPr>
        <w:b/>
        <w:bCs/>
      </w:rPr>
    </w:tblStylePr>
    <w:tblStylePr w:type="lastCol">
      <w:rPr>
        <w:b/>
        <w:bCs/>
      </w:rPr>
    </w:tblStylePr>
  </w:style>
  <w:style w:type="table" w:customStyle="1" w:styleId="GridTable2Accent1">
    <w:name w:val="Grid Table 2 Accent 1"/>
    <w:basedOn w:val="a3"/>
    <w:uiPriority w:val="47"/>
    <w:rsid w:val="004C6DE5"/>
    <w:pPr>
      <w:spacing w:after="0" w:line="240" w:lineRule="auto"/>
    </w:pPr>
    <w:tblPr>
      <w:tblStyleRowBandSize w:val="1"/>
      <w:tblStyleColBandSize w:val="1"/>
      <w:tblInd w:w="0" w:type="dxa"/>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CellMar>
        <w:top w:w="0" w:type="dxa"/>
        <w:left w:w="108" w:type="dxa"/>
        <w:bottom w:w="0" w:type="dxa"/>
        <w:right w:w="108" w:type="dxa"/>
      </w:tblCellMar>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styleId="afff6">
    <w:name w:val="Revision"/>
    <w:hidden/>
    <w:uiPriority w:val="99"/>
    <w:semiHidden/>
    <w:rsid w:val="00266421"/>
    <w:pPr>
      <w:spacing w:before="0" w:after="0" w:line="240" w:lineRule="auto"/>
    </w:pPr>
  </w:style>
  <w:style w:type="character" w:customStyle="1" w:styleId="UnresolvedMention">
    <w:name w:val="Unresolved Mention"/>
    <w:basedOn w:val="a2"/>
    <w:uiPriority w:val="99"/>
    <w:semiHidden/>
    <w:unhideWhenUsed/>
    <w:rsid w:val="00C376AD"/>
    <w:rPr>
      <w:color w:val="605E5C"/>
      <w:shd w:val="clear" w:color="auto" w:fill="E1DFDD"/>
    </w:rPr>
  </w:style>
  <w:style w:type="paragraph" w:styleId="afff7">
    <w:name w:val="Body Text Indent"/>
    <w:basedOn w:val="a1"/>
    <w:link w:val="afff8"/>
    <w:uiPriority w:val="99"/>
    <w:semiHidden/>
    <w:unhideWhenUsed/>
    <w:rsid w:val="00C42C75"/>
    <w:pPr>
      <w:spacing w:after="120"/>
      <w:ind w:left="283"/>
    </w:pPr>
  </w:style>
  <w:style w:type="character" w:customStyle="1" w:styleId="afff8">
    <w:name w:val="Основний текст з відступом Знак"/>
    <w:basedOn w:val="a2"/>
    <w:link w:val="afff7"/>
    <w:uiPriority w:val="99"/>
    <w:semiHidden/>
    <w:rsid w:val="00C42C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uk-UA"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iPriority="13" w:unhideWhenUsed="0"/>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sid w:val="006E7BB4"/>
  </w:style>
  <w:style w:type="paragraph" w:styleId="1">
    <w:name w:val="heading 1"/>
    <w:basedOn w:val="a1"/>
    <w:next w:val="a1"/>
    <w:link w:val="10"/>
    <w:uiPriority w:val="9"/>
    <w:qFormat/>
    <w:rsid w:val="006E7BB4"/>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2">
    <w:name w:val="heading 2"/>
    <w:basedOn w:val="a1"/>
    <w:next w:val="a1"/>
    <w:link w:val="20"/>
    <w:uiPriority w:val="9"/>
    <w:unhideWhenUsed/>
    <w:qFormat/>
    <w:rsid w:val="006E7BB4"/>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3">
    <w:name w:val="heading 3"/>
    <w:basedOn w:val="a1"/>
    <w:next w:val="a1"/>
    <w:link w:val="30"/>
    <w:uiPriority w:val="9"/>
    <w:semiHidden/>
    <w:unhideWhenUsed/>
    <w:qFormat/>
    <w:rsid w:val="006E7BB4"/>
    <w:pPr>
      <w:pBdr>
        <w:top w:val="single" w:sz="6" w:space="2" w:color="90C226" w:themeColor="accent1"/>
      </w:pBdr>
      <w:spacing w:before="300" w:after="0"/>
      <w:outlineLvl w:val="2"/>
    </w:pPr>
    <w:rPr>
      <w:caps/>
      <w:color w:val="476013" w:themeColor="accent1" w:themeShade="7F"/>
      <w:spacing w:val="15"/>
    </w:rPr>
  </w:style>
  <w:style w:type="paragraph" w:styleId="4">
    <w:name w:val="heading 4"/>
    <w:basedOn w:val="a1"/>
    <w:next w:val="a1"/>
    <w:link w:val="40"/>
    <w:uiPriority w:val="9"/>
    <w:semiHidden/>
    <w:unhideWhenUsed/>
    <w:qFormat/>
    <w:rsid w:val="006E7BB4"/>
    <w:pPr>
      <w:pBdr>
        <w:top w:val="dotted" w:sz="6" w:space="2" w:color="90C226" w:themeColor="accent1"/>
      </w:pBdr>
      <w:spacing w:before="200" w:after="0"/>
      <w:outlineLvl w:val="3"/>
    </w:pPr>
    <w:rPr>
      <w:caps/>
      <w:color w:val="6B911C" w:themeColor="accent1" w:themeShade="BF"/>
      <w:spacing w:val="10"/>
    </w:rPr>
  </w:style>
  <w:style w:type="paragraph" w:styleId="5">
    <w:name w:val="heading 5"/>
    <w:basedOn w:val="a1"/>
    <w:next w:val="a1"/>
    <w:link w:val="50"/>
    <w:uiPriority w:val="9"/>
    <w:semiHidden/>
    <w:unhideWhenUsed/>
    <w:qFormat/>
    <w:rsid w:val="006E7BB4"/>
    <w:pPr>
      <w:pBdr>
        <w:bottom w:val="single" w:sz="6" w:space="1" w:color="90C226" w:themeColor="accent1"/>
      </w:pBdr>
      <w:spacing w:before="200" w:after="0"/>
      <w:outlineLvl w:val="4"/>
    </w:pPr>
    <w:rPr>
      <w:caps/>
      <w:color w:val="6B911C" w:themeColor="accent1" w:themeShade="BF"/>
      <w:spacing w:val="10"/>
    </w:rPr>
  </w:style>
  <w:style w:type="paragraph" w:styleId="6">
    <w:name w:val="heading 6"/>
    <w:basedOn w:val="a1"/>
    <w:next w:val="a1"/>
    <w:link w:val="60"/>
    <w:uiPriority w:val="9"/>
    <w:semiHidden/>
    <w:unhideWhenUsed/>
    <w:qFormat/>
    <w:rsid w:val="006E7BB4"/>
    <w:pPr>
      <w:pBdr>
        <w:bottom w:val="dotted" w:sz="6" w:space="1" w:color="90C226" w:themeColor="accent1"/>
      </w:pBdr>
      <w:spacing w:before="200" w:after="0"/>
      <w:outlineLvl w:val="5"/>
    </w:pPr>
    <w:rPr>
      <w:caps/>
      <w:color w:val="6B911C" w:themeColor="accent1" w:themeShade="BF"/>
      <w:spacing w:val="10"/>
    </w:rPr>
  </w:style>
  <w:style w:type="paragraph" w:styleId="7">
    <w:name w:val="heading 7"/>
    <w:basedOn w:val="a1"/>
    <w:next w:val="a1"/>
    <w:link w:val="70"/>
    <w:uiPriority w:val="9"/>
    <w:semiHidden/>
    <w:unhideWhenUsed/>
    <w:qFormat/>
    <w:rsid w:val="006E7BB4"/>
    <w:pPr>
      <w:spacing w:before="200" w:after="0"/>
      <w:outlineLvl w:val="6"/>
    </w:pPr>
    <w:rPr>
      <w:caps/>
      <w:color w:val="6B911C" w:themeColor="accent1" w:themeShade="BF"/>
      <w:spacing w:val="10"/>
    </w:rPr>
  </w:style>
  <w:style w:type="paragraph" w:styleId="8">
    <w:name w:val="heading 8"/>
    <w:basedOn w:val="a1"/>
    <w:next w:val="a1"/>
    <w:link w:val="80"/>
    <w:uiPriority w:val="9"/>
    <w:semiHidden/>
    <w:unhideWhenUsed/>
    <w:qFormat/>
    <w:rsid w:val="006E7BB4"/>
    <w:pPr>
      <w:spacing w:before="200" w:after="0"/>
      <w:outlineLvl w:val="7"/>
    </w:pPr>
    <w:rPr>
      <w:caps/>
      <w:spacing w:val="10"/>
      <w:sz w:val="18"/>
      <w:szCs w:val="18"/>
    </w:rPr>
  </w:style>
  <w:style w:type="paragraph" w:styleId="9">
    <w:name w:val="heading 9"/>
    <w:basedOn w:val="a1"/>
    <w:next w:val="a1"/>
    <w:link w:val="90"/>
    <w:uiPriority w:val="9"/>
    <w:semiHidden/>
    <w:unhideWhenUsed/>
    <w:qFormat/>
    <w:rsid w:val="006E7BB4"/>
    <w:pPr>
      <w:spacing w:before="200" w:after="0"/>
      <w:outlineLvl w:val="8"/>
    </w:pPr>
    <w:rPr>
      <w:i/>
      <w:iCs/>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6E7BB4"/>
    <w:rPr>
      <w:caps/>
      <w:color w:val="FFFFFF" w:themeColor="background1"/>
      <w:spacing w:val="15"/>
      <w:sz w:val="22"/>
      <w:szCs w:val="22"/>
      <w:shd w:val="clear" w:color="auto" w:fill="90C226" w:themeFill="accent1"/>
    </w:rPr>
  </w:style>
  <w:style w:type="character" w:customStyle="1" w:styleId="20">
    <w:name w:val="Заголовок 2 Знак"/>
    <w:basedOn w:val="a2"/>
    <w:link w:val="2"/>
    <w:uiPriority w:val="9"/>
    <w:rsid w:val="006E7BB4"/>
    <w:rPr>
      <w:caps/>
      <w:spacing w:val="15"/>
      <w:shd w:val="clear" w:color="auto" w:fill="E9F6D0" w:themeFill="accent1" w:themeFillTint="33"/>
    </w:rPr>
  </w:style>
  <w:style w:type="paragraph" w:styleId="a0">
    <w:name w:val="List Bullet"/>
    <w:basedOn w:val="a1"/>
    <w:uiPriority w:val="12"/>
    <w:pPr>
      <w:numPr>
        <w:numId w:val="1"/>
      </w:numPr>
      <w:spacing w:after="160"/>
    </w:pPr>
    <w:rPr>
      <w:i/>
    </w:rPr>
  </w:style>
  <w:style w:type="character" w:styleId="a5">
    <w:name w:val="Placeholder Text"/>
    <w:basedOn w:val="a2"/>
    <w:uiPriority w:val="99"/>
    <w:semiHidden/>
    <w:rsid w:val="00414F89"/>
    <w:rPr>
      <w:color w:val="404040" w:themeColor="text1" w:themeTint="BF"/>
    </w:rPr>
  </w:style>
  <w:style w:type="paragraph" w:styleId="a6">
    <w:name w:val="Quote"/>
    <w:basedOn w:val="a1"/>
    <w:next w:val="a1"/>
    <w:link w:val="a7"/>
    <w:uiPriority w:val="29"/>
    <w:qFormat/>
    <w:rsid w:val="006E7BB4"/>
    <w:rPr>
      <w:i/>
      <w:iCs/>
      <w:sz w:val="24"/>
      <w:szCs w:val="24"/>
    </w:rPr>
  </w:style>
  <w:style w:type="character" w:customStyle="1" w:styleId="a7">
    <w:name w:val="Цитація Знак"/>
    <w:basedOn w:val="a2"/>
    <w:link w:val="a6"/>
    <w:uiPriority w:val="29"/>
    <w:rsid w:val="006E7BB4"/>
    <w:rPr>
      <w:i/>
      <w:iCs/>
      <w:sz w:val="24"/>
      <w:szCs w:val="24"/>
    </w:rPr>
  </w:style>
  <w:style w:type="table" w:styleId="a8">
    <w:name w:val="Table Grid"/>
    <w:basedOn w:val="a3"/>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2"/>
    <w:link w:val="3"/>
    <w:uiPriority w:val="9"/>
    <w:semiHidden/>
    <w:rsid w:val="006E7BB4"/>
    <w:rPr>
      <w:caps/>
      <w:color w:val="476013" w:themeColor="accent1" w:themeShade="7F"/>
      <w:spacing w:val="15"/>
    </w:rPr>
  </w:style>
  <w:style w:type="character" w:customStyle="1" w:styleId="40">
    <w:name w:val="Заголовок 4 Знак"/>
    <w:basedOn w:val="a2"/>
    <w:link w:val="4"/>
    <w:uiPriority w:val="9"/>
    <w:semiHidden/>
    <w:rsid w:val="006E7BB4"/>
    <w:rPr>
      <w:caps/>
      <w:color w:val="6B911C" w:themeColor="accent1" w:themeShade="BF"/>
      <w:spacing w:val="10"/>
    </w:rPr>
  </w:style>
  <w:style w:type="character" w:customStyle="1" w:styleId="50">
    <w:name w:val="Заголовок 5 Знак"/>
    <w:basedOn w:val="a2"/>
    <w:link w:val="5"/>
    <w:uiPriority w:val="9"/>
    <w:semiHidden/>
    <w:rsid w:val="006E7BB4"/>
    <w:rPr>
      <w:caps/>
      <w:color w:val="6B911C" w:themeColor="accent1" w:themeShade="BF"/>
      <w:spacing w:val="10"/>
    </w:rPr>
  </w:style>
  <w:style w:type="character" w:customStyle="1" w:styleId="60">
    <w:name w:val="Заголовок 6 Знак"/>
    <w:basedOn w:val="a2"/>
    <w:link w:val="6"/>
    <w:uiPriority w:val="9"/>
    <w:semiHidden/>
    <w:rsid w:val="006E7BB4"/>
    <w:rPr>
      <w:caps/>
      <w:color w:val="6B911C" w:themeColor="accent1" w:themeShade="BF"/>
      <w:spacing w:val="10"/>
    </w:rPr>
  </w:style>
  <w:style w:type="character" w:customStyle="1" w:styleId="70">
    <w:name w:val="Заголовок 7 Знак"/>
    <w:basedOn w:val="a2"/>
    <w:link w:val="7"/>
    <w:uiPriority w:val="9"/>
    <w:semiHidden/>
    <w:rsid w:val="006E7BB4"/>
    <w:rPr>
      <w:caps/>
      <w:color w:val="6B911C" w:themeColor="accent1" w:themeShade="BF"/>
      <w:spacing w:val="10"/>
    </w:rPr>
  </w:style>
  <w:style w:type="character" w:customStyle="1" w:styleId="80">
    <w:name w:val="Заголовок 8 Знак"/>
    <w:basedOn w:val="a2"/>
    <w:link w:val="8"/>
    <w:uiPriority w:val="9"/>
    <w:semiHidden/>
    <w:rsid w:val="006E7BB4"/>
    <w:rPr>
      <w:caps/>
      <w:spacing w:val="10"/>
      <w:sz w:val="18"/>
      <w:szCs w:val="18"/>
    </w:rPr>
  </w:style>
  <w:style w:type="paragraph" w:styleId="31">
    <w:name w:val="index 3"/>
    <w:basedOn w:val="a1"/>
    <w:next w:val="a1"/>
    <w:autoRedefine/>
    <w:uiPriority w:val="99"/>
    <w:semiHidden/>
    <w:unhideWhenUsed/>
    <w:rsid w:val="00414F89"/>
    <w:pPr>
      <w:spacing w:before="317" w:after="317" w:line="240" w:lineRule="auto"/>
      <w:ind w:left="720" w:hanging="245"/>
      <w:contextualSpacing/>
    </w:pPr>
    <w:rPr>
      <w:b/>
      <w:color w:val="6B911C" w:themeColor="accent1" w:themeShade="BF"/>
    </w:rPr>
  </w:style>
  <w:style w:type="character" w:customStyle="1" w:styleId="90">
    <w:name w:val="Заголовок 9 Знак"/>
    <w:basedOn w:val="a2"/>
    <w:link w:val="9"/>
    <w:uiPriority w:val="9"/>
    <w:semiHidden/>
    <w:rsid w:val="006E7BB4"/>
    <w:rPr>
      <w:i/>
      <w:iCs/>
      <w:caps/>
      <w:spacing w:val="10"/>
      <w:sz w:val="18"/>
      <w:szCs w:val="18"/>
    </w:rPr>
  </w:style>
  <w:style w:type="character" w:styleId="a9">
    <w:name w:val="Emphasis"/>
    <w:uiPriority w:val="20"/>
    <w:qFormat/>
    <w:rsid w:val="006E7BB4"/>
    <w:rPr>
      <w:caps/>
      <w:color w:val="476013" w:themeColor="accent1" w:themeShade="7F"/>
      <w:spacing w:val="5"/>
    </w:rPr>
  </w:style>
  <w:style w:type="paragraph" w:styleId="aa">
    <w:name w:val="Intense Quote"/>
    <w:basedOn w:val="a1"/>
    <w:next w:val="a1"/>
    <w:link w:val="ab"/>
    <w:uiPriority w:val="30"/>
    <w:qFormat/>
    <w:rsid w:val="006E7BB4"/>
    <w:pPr>
      <w:spacing w:before="240" w:after="240" w:line="240" w:lineRule="auto"/>
      <w:ind w:left="1080" w:right="1080"/>
      <w:jc w:val="center"/>
    </w:pPr>
    <w:rPr>
      <w:color w:val="90C226" w:themeColor="accent1"/>
      <w:sz w:val="24"/>
      <w:szCs w:val="24"/>
    </w:rPr>
  </w:style>
  <w:style w:type="character" w:customStyle="1" w:styleId="ab">
    <w:name w:val="Насичена цитата Знак"/>
    <w:basedOn w:val="a2"/>
    <w:link w:val="aa"/>
    <w:uiPriority w:val="30"/>
    <w:rsid w:val="006E7BB4"/>
    <w:rPr>
      <w:color w:val="90C226" w:themeColor="accent1"/>
      <w:sz w:val="24"/>
      <w:szCs w:val="24"/>
    </w:rPr>
  </w:style>
  <w:style w:type="paragraph" w:styleId="ac">
    <w:name w:val="List Paragraph"/>
    <w:aliases w:val="AC List 01,Список уровня 2,название табл/рис,заголовок 1.1,Абзац списка5,Bullets,List_Paragraph,Multilevel para_II,List Paragraph1,Bullet Styles para"/>
    <w:basedOn w:val="a1"/>
    <w:link w:val="ad"/>
    <w:uiPriority w:val="34"/>
    <w:qFormat/>
    <w:pPr>
      <w:ind w:left="720"/>
      <w:contextualSpacing/>
    </w:pPr>
  </w:style>
  <w:style w:type="paragraph" w:styleId="ae">
    <w:name w:val="caption"/>
    <w:basedOn w:val="a1"/>
    <w:next w:val="a1"/>
    <w:uiPriority w:val="35"/>
    <w:semiHidden/>
    <w:unhideWhenUsed/>
    <w:qFormat/>
    <w:rsid w:val="006E7BB4"/>
    <w:rPr>
      <w:b/>
      <w:bCs/>
      <w:color w:val="6B911C" w:themeColor="accent1" w:themeShade="BF"/>
      <w:sz w:val="16"/>
      <w:szCs w:val="16"/>
    </w:rPr>
  </w:style>
  <w:style w:type="paragraph" w:styleId="af">
    <w:name w:val="TOC Heading"/>
    <w:basedOn w:val="1"/>
    <w:next w:val="a1"/>
    <w:uiPriority w:val="39"/>
    <w:unhideWhenUsed/>
    <w:qFormat/>
    <w:rsid w:val="006E7BB4"/>
    <w:pPr>
      <w:outlineLvl w:val="9"/>
    </w:pPr>
  </w:style>
  <w:style w:type="paragraph" w:styleId="af0">
    <w:name w:val="footer"/>
    <w:basedOn w:val="a1"/>
    <w:link w:val="af1"/>
    <w:uiPriority w:val="99"/>
    <w:unhideWhenUsed/>
    <w:pPr>
      <w:spacing w:after="0" w:line="240" w:lineRule="auto"/>
    </w:pPr>
    <w:rPr>
      <w:b/>
      <w:color w:val="90C226" w:themeColor="accent1"/>
      <w:sz w:val="38"/>
      <w:szCs w:val="38"/>
    </w:rPr>
  </w:style>
  <w:style w:type="character" w:customStyle="1" w:styleId="af1">
    <w:name w:val="Нижній колонтитул Знак"/>
    <w:basedOn w:val="a2"/>
    <w:link w:val="af0"/>
    <w:uiPriority w:val="99"/>
    <w:rPr>
      <w:b/>
      <w:color w:val="90C226" w:themeColor="accent1"/>
      <w:sz w:val="38"/>
      <w:szCs w:val="38"/>
    </w:rPr>
  </w:style>
  <w:style w:type="paragraph" w:styleId="af2">
    <w:name w:val="Balloon Text"/>
    <w:basedOn w:val="a1"/>
    <w:link w:val="af3"/>
    <w:uiPriority w:val="99"/>
    <w:semiHidden/>
    <w:unhideWhenUsed/>
    <w:rsid w:val="00F84A13"/>
    <w:pPr>
      <w:spacing w:after="0" w:line="240" w:lineRule="auto"/>
    </w:pPr>
    <w:rPr>
      <w:rFonts w:ascii="Segoe UI" w:hAnsi="Segoe UI" w:cs="Segoe UI"/>
      <w:sz w:val="22"/>
      <w:szCs w:val="18"/>
    </w:rPr>
  </w:style>
  <w:style w:type="character" w:customStyle="1" w:styleId="af3">
    <w:name w:val="Текст у виносці Знак"/>
    <w:basedOn w:val="a2"/>
    <w:link w:val="af2"/>
    <w:uiPriority w:val="99"/>
    <w:semiHidden/>
    <w:rsid w:val="00F84A13"/>
    <w:rPr>
      <w:rFonts w:ascii="Segoe UI" w:hAnsi="Segoe UI" w:cs="Segoe UI"/>
      <w:sz w:val="22"/>
      <w:szCs w:val="18"/>
    </w:rPr>
  </w:style>
  <w:style w:type="character" w:styleId="af4">
    <w:name w:val="Intense Emphasis"/>
    <w:uiPriority w:val="21"/>
    <w:qFormat/>
    <w:rsid w:val="006E7BB4"/>
    <w:rPr>
      <w:b/>
      <w:bCs/>
      <w:caps/>
      <w:color w:val="476013" w:themeColor="accent1" w:themeShade="7F"/>
      <w:spacing w:val="10"/>
    </w:rPr>
  </w:style>
  <w:style w:type="character" w:styleId="af5">
    <w:name w:val="Intense Reference"/>
    <w:uiPriority w:val="32"/>
    <w:qFormat/>
    <w:rsid w:val="006E7BB4"/>
    <w:rPr>
      <w:b/>
      <w:bCs/>
      <w:i/>
      <w:iCs/>
      <w:caps/>
      <w:color w:val="90C226" w:themeColor="accent1"/>
    </w:rPr>
  </w:style>
  <w:style w:type="character" w:styleId="af6">
    <w:name w:val="Strong"/>
    <w:uiPriority w:val="22"/>
    <w:qFormat/>
    <w:rsid w:val="006E7BB4"/>
    <w:rPr>
      <w:b/>
      <w:bCs/>
    </w:rPr>
  </w:style>
  <w:style w:type="character" w:styleId="af7">
    <w:name w:val="Subtle Emphasis"/>
    <w:uiPriority w:val="19"/>
    <w:qFormat/>
    <w:rsid w:val="006E7BB4"/>
    <w:rPr>
      <w:i/>
      <w:iCs/>
      <w:color w:val="476013" w:themeColor="accent1" w:themeShade="7F"/>
    </w:rPr>
  </w:style>
  <w:style w:type="character" w:styleId="af8">
    <w:name w:val="Subtle Reference"/>
    <w:uiPriority w:val="31"/>
    <w:qFormat/>
    <w:rsid w:val="006E7BB4"/>
    <w:rPr>
      <w:b/>
      <w:bCs/>
      <w:color w:val="90C226" w:themeColor="accent1"/>
    </w:rPr>
  </w:style>
  <w:style w:type="character" w:styleId="af9">
    <w:name w:val="Book Title"/>
    <w:uiPriority w:val="33"/>
    <w:qFormat/>
    <w:rsid w:val="006E7BB4"/>
    <w:rPr>
      <w:b/>
      <w:bCs/>
      <w:i/>
      <w:iCs/>
      <w:spacing w:val="0"/>
    </w:rPr>
  </w:style>
  <w:style w:type="paragraph" w:styleId="afa">
    <w:name w:val="Title"/>
    <w:basedOn w:val="a1"/>
    <w:next w:val="a1"/>
    <w:link w:val="afb"/>
    <w:uiPriority w:val="10"/>
    <w:qFormat/>
    <w:rsid w:val="006E7BB4"/>
    <w:pPr>
      <w:spacing w:before="0" w:after="0"/>
    </w:pPr>
    <w:rPr>
      <w:rFonts w:asciiTheme="majorHAnsi" w:eastAsiaTheme="majorEastAsia" w:hAnsiTheme="majorHAnsi" w:cstheme="majorBidi"/>
      <w:caps/>
      <w:color w:val="90C226" w:themeColor="accent1"/>
      <w:spacing w:val="10"/>
      <w:sz w:val="52"/>
      <w:szCs w:val="52"/>
    </w:rPr>
  </w:style>
  <w:style w:type="character" w:customStyle="1" w:styleId="afb">
    <w:name w:val="Назва Знак"/>
    <w:basedOn w:val="a2"/>
    <w:link w:val="afa"/>
    <w:uiPriority w:val="10"/>
    <w:rsid w:val="006E7BB4"/>
    <w:rPr>
      <w:rFonts w:asciiTheme="majorHAnsi" w:eastAsiaTheme="majorEastAsia" w:hAnsiTheme="majorHAnsi" w:cstheme="majorBidi"/>
      <w:caps/>
      <w:color w:val="90C226" w:themeColor="accent1"/>
      <w:spacing w:val="10"/>
      <w:sz w:val="52"/>
      <w:szCs w:val="52"/>
    </w:rPr>
  </w:style>
  <w:style w:type="paragraph" w:styleId="afc">
    <w:name w:val="Subtitle"/>
    <w:basedOn w:val="a1"/>
    <w:next w:val="a1"/>
    <w:link w:val="afd"/>
    <w:uiPriority w:val="11"/>
    <w:qFormat/>
    <w:rsid w:val="006E7BB4"/>
    <w:pPr>
      <w:spacing w:before="0" w:after="500" w:line="240" w:lineRule="auto"/>
    </w:pPr>
    <w:rPr>
      <w:caps/>
      <w:color w:val="595959" w:themeColor="text1" w:themeTint="A6"/>
      <w:spacing w:val="10"/>
      <w:sz w:val="21"/>
      <w:szCs w:val="21"/>
    </w:rPr>
  </w:style>
  <w:style w:type="character" w:customStyle="1" w:styleId="afd">
    <w:name w:val="Підзаголовок Знак"/>
    <w:basedOn w:val="a2"/>
    <w:link w:val="afc"/>
    <w:uiPriority w:val="11"/>
    <w:rsid w:val="006E7BB4"/>
    <w:rPr>
      <w:caps/>
      <w:color w:val="595959" w:themeColor="text1" w:themeTint="A6"/>
      <w:spacing w:val="10"/>
      <w:sz w:val="21"/>
      <w:szCs w:val="21"/>
    </w:rPr>
  </w:style>
  <w:style w:type="paragraph" w:styleId="11">
    <w:name w:val="toc 1"/>
    <w:basedOn w:val="a1"/>
    <w:next w:val="a1"/>
    <w:autoRedefine/>
    <w:uiPriority w:val="39"/>
    <w:unhideWhenUsed/>
    <w:pPr>
      <w:tabs>
        <w:tab w:val="right" w:leader="dot" w:pos="8630"/>
      </w:tabs>
      <w:spacing w:before="600" w:after="240"/>
    </w:pPr>
    <w:rPr>
      <w:rFonts w:asciiTheme="majorHAnsi" w:hAnsiTheme="majorHAnsi"/>
      <w:b/>
      <w:bCs/>
      <w:caps/>
      <w:color w:val="2C3C43" w:themeColor="text2"/>
      <w:sz w:val="28"/>
    </w:rPr>
  </w:style>
  <w:style w:type="paragraph" w:styleId="21">
    <w:name w:val="toc 2"/>
    <w:basedOn w:val="a1"/>
    <w:next w:val="a1"/>
    <w:autoRedefine/>
    <w:uiPriority w:val="39"/>
    <w:unhideWhenUsed/>
    <w:pPr>
      <w:tabs>
        <w:tab w:val="right" w:leader="dot" w:pos="8630"/>
      </w:tabs>
      <w:spacing w:before="120" w:after="0" w:line="240" w:lineRule="auto"/>
    </w:pPr>
    <w:rPr>
      <w:bCs/>
    </w:rPr>
  </w:style>
  <w:style w:type="table" w:customStyle="1" w:styleId="afe">
    <w:name w:val="Загальна таблиця"/>
    <w:basedOn w:val="a3"/>
    <w:uiPriority w:val="99"/>
    <w:pPr>
      <w:spacing w:after="0" w:line="240" w:lineRule="auto"/>
    </w:pPr>
    <w:tblPr>
      <w:tblStyleRowBandSize w:val="1"/>
      <w:tblStyleColBandSize w:val="1"/>
      <w:tblInd w:w="0" w:type="dxa"/>
      <w:tblBorders>
        <w:insideH w:val="single" w:sz="8" w:space="0" w:color="C2D0D7"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C3C43"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90C226"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ff">
    <w:name w:val="Автор"/>
    <w:basedOn w:val="a1"/>
    <w:uiPriority w:val="3"/>
    <w:pPr>
      <w:spacing w:after="0"/>
    </w:pPr>
    <w:rPr>
      <w:b/>
      <w:color w:val="2C3C43" w:themeColor="text2"/>
      <w:sz w:val="30"/>
    </w:rPr>
  </w:style>
  <w:style w:type="paragraph" w:styleId="aff0">
    <w:name w:val="header"/>
    <w:basedOn w:val="a1"/>
    <w:link w:val="aff1"/>
    <w:uiPriority w:val="99"/>
    <w:unhideWhenUsed/>
    <w:pPr>
      <w:spacing w:after="0" w:line="240" w:lineRule="auto"/>
    </w:pPr>
  </w:style>
  <w:style w:type="character" w:customStyle="1" w:styleId="aff1">
    <w:name w:val="Верхній колонтитул Знак"/>
    <w:basedOn w:val="a2"/>
    <w:link w:val="aff0"/>
    <w:uiPriority w:val="99"/>
  </w:style>
  <w:style w:type="paragraph" w:styleId="a">
    <w:name w:val="List Number"/>
    <w:basedOn w:val="a1"/>
    <w:uiPriority w:val="13"/>
    <w:pPr>
      <w:numPr>
        <w:numId w:val="2"/>
      </w:numPr>
    </w:pPr>
    <w:rPr>
      <w:i/>
    </w:rPr>
  </w:style>
  <w:style w:type="paragraph" w:styleId="aff2">
    <w:name w:val="Block Text"/>
    <w:basedOn w:val="a1"/>
    <w:uiPriority w:val="99"/>
    <w:semiHidden/>
    <w:unhideWhenUsed/>
    <w:rsid w:val="00414F89"/>
    <w:pPr>
      <w:pBdr>
        <w:top w:val="single" w:sz="2" w:space="10" w:color="6B911C" w:themeColor="accent1" w:themeShade="BF" w:shadow="1"/>
        <w:left w:val="single" w:sz="2" w:space="10" w:color="6B911C" w:themeColor="accent1" w:themeShade="BF" w:shadow="1"/>
        <w:bottom w:val="single" w:sz="2" w:space="10" w:color="6B911C" w:themeColor="accent1" w:themeShade="BF" w:shadow="1"/>
        <w:right w:val="single" w:sz="2" w:space="10" w:color="6B911C" w:themeColor="accent1" w:themeShade="BF" w:shadow="1"/>
      </w:pBdr>
      <w:ind w:left="1152" w:right="1152"/>
    </w:pPr>
    <w:rPr>
      <w:i/>
      <w:iCs/>
      <w:color w:val="6B911C" w:themeColor="accent1" w:themeShade="BF"/>
    </w:rPr>
  </w:style>
  <w:style w:type="character" w:styleId="aff3">
    <w:name w:val="FollowedHyperlink"/>
    <w:basedOn w:val="a2"/>
    <w:uiPriority w:val="99"/>
    <w:semiHidden/>
    <w:unhideWhenUsed/>
    <w:rsid w:val="00687519"/>
    <w:rPr>
      <w:color w:val="2A5010" w:themeColor="accent2" w:themeShade="80"/>
      <w:u w:val="single"/>
    </w:rPr>
  </w:style>
  <w:style w:type="character" w:styleId="aff4">
    <w:name w:val="Hyperlink"/>
    <w:basedOn w:val="a2"/>
    <w:uiPriority w:val="99"/>
    <w:unhideWhenUsed/>
    <w:rsid w:val="00414F89"/>
    <w:rPr>
      <w:color w:val="922213" w:themeColor="accent5" w:themeShade="BF"/>
      <w:u w:val="single"/>
    </w:rPr>
  </w:style>
  <w:style w:type="paragraph" w:styleId="32">
    <w:name w:val="Body Text 3"/>
    <w:basedOn w:val="a1"/>
    <w:link w:val="33"/>
    <w:uiPriority w:val="99"/>
    <w:semiHidden/>
    <w:unhideWhenUsed/>
    <w:rsid w:val="00F84A13"/>
    <w:pPr>
      <w:spacing w:after="120"/>
    </w:pPr>
    <w:rPr>
      <w:sz w:val="22"/>
      <w:szCs w:val="16"/>
    </w:rPr>
  </w:style>
  <w:style w:type="character" w:customStyle="1" w:styleId="33">
    <w:name w:val="Основний текст 3 Знак"/>
    <w:basedOn w:val="a2"/>
    <w:link w:val="32"/>
    <w:uiPriority w:val="99"/>
    <w:semiHidden/>
    <w:rsid w:val="00F84A13"/>
    <w:rPr>
      <w:sz w:val="22"/>
      <w:szCs w:val="16"/>
    </w:rPr>
  </w:style>
  <w:style w:type="paragraph" w:styleId="34">
    <w:name w:val="Body Text Indent 3"/>
    <w:basedOn w:val="a1"/>
    <w:link w:val="35"/>
    <w:uiPriority w:val="99"/>
    <w:semiHidden/>
    <w:unhideWhenUsed/>
    <w:rsid w:val="00F84A13"/>
    <w:pPr>
      <w:spacing w:after="120"/>
      <w:ind w:left="360"/>
    </w:pPr>
    <w:rPr>
      <w:sz w:val="22"/>
      <w:szCs w:val="16"/>
    </w:rPr>
  </w:style>
  <w:style w:type="character" w:customStyle="1" w:styleId="35">
    <w:name w:val="Основний текст з відступом 3 Знак"/>
    <w:basedOn w:val="a2"/>
    <w:link w:val="34"/>
    <w:uiPriority w:val="99"/>
    <w:semiHidden/>
    <w:rsid w:val="00F84A13"/>
    <w:rPr>
      <w:sz w:val="22"/>
      <w:szCs w:val="16"/>
    </w:rPr>
  </w:style>
  <w:style w:type="character" w:styleId="aff5">
    <w:name w:val="annotation reference"/>
    <w:basedOn w:val="a2"/>
    <w:uiPriority w:val="99"/>
    <w:semiHidden/>
    <w:unhideWhenUsed/>
    <w:rsid w:val="00F84A13"/>
    <w:rPr>
      <w:sz w:val="22"/>
      <w:szCs w:val="16"/>
    </w:rPr>
  </w:style>
  <w:style w:type="paragraph" w:styleId="aff6">
    <w:name w:val="annotation text"/>
    <w:basedOn w:val="a1"/>
    <w:link w:val="aff7"/>
    <w:uiPriority w:val="99"/>
    <w:semiHidden/>
    <w:unhideWhenUsed/>
    <w:rsid w:val="00F84A13"/>
    <w:pPr>
      <w:spacing w:line="240" w:lineRule="auto"/>
    </w:pPr>
    <w:rPr>
      <w:sz w:val="22"/>
    </w:rPr>
  </w:style>
  <w:style w:type="character" w:customStyle="1" w:styleId="aff7">
    <w:name w:val="Текст примітки Знак"/>
    <w:basedOn w:val="a2"/>
    <w:link w:val="aff6"/>
    <w:uiPriority w:val="99"/>
    <w:semiHidden/>
    <w:rsid w:val="00F84A13"/>
    <w:rPr>
      <w:sz w:val="22"/>
      <w:szCs w:val="20"/>
    </w:rPr>
  </w:style>
  <w:style w:type="paragraph" w:styleId="aff8">
    <w:name w:val="annotation subject"/>
    <w:basedOn w:val="aff6"/>
    <w:next w:val="aff6"/>
    <w:link w:val="aff9"/>
    <w:uiPriority w:val="99"/>
    <w:semiHidden/>
    <w:unhideWhenUsed/>
    <w:rsid w:val="00F84A13"/>
    <w:rPr>
      <w:b/>
      <w:bCs/>
    </w:rPr>
  </w:style>
  <w:style w:type="character" w:customStyle="1" w:styleId="aff9">
    <w:name w:val="Тема примітки Знак"/>
    <w:basedOn w:val="aff7"/>
    <w:link w:val="aff8"/>
    <w:uiPriority w:val="99"/>
    <w:semiHidden/>
    <w:rsid w:val="00F84A13"/>
    <w:rPr>
      <w:b/>
      <w:bCs/>
      <w:sz w:val="22"/>
      <w:szCs w:val="20"/>
    </w:rPr>
  </w:style>
  <w:style w:type="paragraph" w:styleId="affa">
    <w:name w:val="Document Map"/>
    <w:basedOn w:val="a1"/>
    <w:link w:val="affb"/>
    <w:uiPriority w:val="99"/>
    <w:semiHidden/>
    <w:unhideWhenUsed/>
    <w:rsid w:val="00F84A13"/>
    <w:pPr>
      <w:spacing w:after="0" w:line="240" w:lineRule="auto"/>
    </w:pPr>
    <w:rPr>
      <w:rFonts w:ascii="Segoe UI" w:hAnsi="Segoe UI" w:cs="Segoe UI"/>
      <w:sz w:val="22"/>
      <w:szCs w:val="16"/>
    </w:rPr>
  </w:style>
  <w:style w:type="character" w:customStyle="1" w:styleId="affb">
    <w:name w:val="Схема документа Знак"/>
    <w:basedOn w:val="a2"/>
    <w:link w:val="affa"/>
    <w:uiPriority w:val="99"/>
    <w:semiHidden/>
    <w:rsid w:val="00F84A13"/>
    <w:rPr>
      <w:rFonts w:ascii="Segoe UI" w:hAnsi="Segoe UI" w:cs="Segoe UI"/>
      <w:sz w:val="22"/>
      <w:szCs w:val="16"/>
    </w:rPr>
  </w:style>
  <w:style w:type="paragraph" w:styleId="affc">
    <w:name w:val="endnote text"/>
    <w:basedOn w:val="a1"/>
    <w:link w:val="affd"/>
    <w:uiPriority w:val="99"/>
    <w:semiHidden/>
    <w:unhideWhenUsed/>
    <w:rsid w:val="00F84A13"/>
    <w:pPr>
      <w:spacing w:after="0" w:line="240" w:lineRule="auto"/>
    </w:pPr>
    <w:rPr>
      <w:sz w:val="22"/>
    </w:rPr>
  </w:style>
  <w:style w:type="character" w:customStyle="1" w:styleId="affd">
    <w:name w:val="Текст кінцевої виноски Знак"/>
    <w:basedOn w:val="a2"/>
    <w:link w:val="affc"/>
    <w:uiPriority w:val="99"/>
    <w:semiHidden/>
    <w:rsid w:val="00F84A13"/>
    <w:rPr>
      <w:sz w:val="22"/>
      <w:szCs w:val="20"/>
    </w:rPr>
  </w:style>
  <w:style w:type="paragraph" w:styleId="22">
    <w:name w:val="envelope return"/>
    <w:basedOn w:val="a1"/>
    <w:uiPriority w:val="99"/>
    <w:semiHidden/>
    <w:unhideWhenUsed/>
    <w:rsid w:val="00F84A13"/>
    <w:pPr>
      <w:spacing w:after="0" w:line="240" w:lineRule="auto"/>
    </w:pPr>
    <w:rPr>
      <w:rFonts w:asciiTheme="majorHAnsi" w:eastAsiaTheme="majorEastAsia" w:hAnsiTheme="majorHAnsi" w:cstheme="majorBidi"/>
      <w:sz w:val="22"/>
    </w:rPr>
  </w:style>
  <w:style w:type="paragraph" w:styleId="affe">
    <w:name w:val="footnote text"/>
    <w:basedOn w:val="a1"/>
    <w:link w:val="afff"/>
    <w:uiPriority w:val="99"/>
    <w:semiHidden/>
    <w:unhideWhenUsed/>
    <w:rsid w:val="00F84A13"/>
    <w:pPr>
      <w:spacing w:after="0" w:line="240" w:lineRule="auto"/>
    </w:pPr>
    <w:rPr>
      <w:sz w:val="22"/>
    </w:rPr>
  </w:style>
  <w:style w:type="character" w:customStyle="1" w:styleId="afff">
    <w:name w:val="Текст виноски Знак"/>
    <w:basedOn w:val="a2"/>
    <w:link w:val="affe"/>
    <w:uiPriority w:val="99"/>
    <w:semiHidden/>
    <w:rsid w:val="00F84A13"/>
    <w:rPr>
      <w:sz w:val="22"/>
      <w:szCs w:val="20"/>
    </w:rPr>
  </w:style>
  <w:style w:type="character" w:styleId="HTML">
    <w:name w:val="HTML Code"/>
    <w:basedOn w:val="a2"/>
    <w:uiPriority w:val="99"/>
    <w:semiHidden/>
    <w:unhideWhenUsed/>
    <w:rsid w:val="00F84A13"/>
    <w:rPr>
      <w:rFonts w:ascii="Consolas" w:hAnsi="Consolas"/>
      <w:sz w:val="22"/>
      <w:szCs w:val="20"/>
    </w:rPr>
  </w:style>
  <w:style w:type="paragraph" w:styleId="HTML0">
    <w:name w:val="HTML Preformatted"/>
    <w:basedOn w:val="a1"/>
    <w:link w:val="HTML1"/>
    <w:uiPriority w:val="99"/>
    <w:semiHidden/>
    <w:unhideWhenUsed/>
    <w:rsid w:val="00F84A13"/>
    <w:pPr>
      <w:spacing w:after="0" w:line="240" w:lineRule="auto"/>
    </w:pPr>
    <w:rPr>
      <w:rFonts w:ascii="Consolas" w:hAnsi="Consolas"/>
      <w:sz w:val="22"/>
    </w:rPr>
  </w:style>
  <w:style w:type="character" w:customStyle="1" w:styleId="HTML1">
    <w:name w:val="Стандартний HTML Знак"/>
    <w:basedOn w:val="a2"/>
    <w:link w:val="HTML0"/>
    <w:uiPriority w:val="99"/>
    <w:semiHidden/>
    <w:rsid w:val="00F84A13"/>
    <w:rPr>
      <w:rFonts w:ascii="Consolas" w:hAnsi="Consolas"/>
      <w:sz w:val="22"/>
      <w:szCs w:val="20"/>
    </w:rPr>
  </w:style>
  <w:style w:type="character" w:styleId="HTML2">
    <w:name w:val="HTML Keyboard"/>
    <w:basedOn w:val="a2"/>
    <w:uiPriority w:val="99"/>
    <w:semiHidden/>
    <w:unhideWhenUsed/>
    <w:rsid w:val="00F84A13"/>
    <w:rPr>
      <w:rFonts w:ascii="Consolas" w:hAnsi="Consolas"/>
      <w:sz w:val="22"/>
      <w:szCs w:val="20"/>
    </w:rPr>
  </w:style>
  <w:style w:type="character" w:styleId="HTML3">
    <w:name w:val="HTML Typewriter"/>
    <w:basedOn w:val="a2"/>
    <w:uiPriority w:val="99"/>
    <w:semiHidden/>
    <w:unhideWhenUsed/>
    <w:rsid w:val="00F84A13"/>
    <w:rPr>
      <w:rFonts w:ascii="Consolas" w:hAnsi="Consolas"/>
      <w:sz w:val="22"/>
      <w:szCs w:val="20"/>
    </w:rPr>
  </w:style>
  <w:style w:type="paragraph" w:styleId="afff0">
    <w:name w:val="macro"/>
    <w:link w:val="afff1"/>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rPr>
  </w:style>
  <w:style w:type="character" w:customStyle="1" w:styleId="afff1">
    <w:name w:val="Текст макросу Знак"/>
    <w:basedOn w:val="a2"/>
    <w:link w:val="afff0"/>
    <w:uiPriority w:val="99"/>
    <w:semiHidden/>
    <w:rsid w:val="00F84A13"/>
    <w:rPr>
      <w:rFonts w:ascii="Consolas" w:hAnsi="Consolas"/>
      <w:sz w:val="22"/>
      <w:szCs w:val="20"/>
    </w:rPr>
  </w:style>
  <w:style w:type="paragraph" w:styleId="afff2">
    <w:name w:val="Plain Text"/>
    <w:basedOn w:val="a1"/>
    <w:link w:val="afff3"/>
    <w:uiPriority w:val="99"/>
    <w:semiHidden/>
    <w:unhideWhenUsed/>
    <w:rsid w:val="00F84A13"/>
    <w:pPr>
      <w:spacing w:after="0" w:line="240" w:lineRule="auto"/>
    </w:pPr>
    <w:rPr>
      <w:rFonts w:ascii="Consolas" w:hAnsi="Consolas"/>
      <w:sz w:val="22"/>
      <w:szCs w:val="21"/>
    </w:rPr>
  </w:style>
  <w:style w:type="character" w:customStyle="1" w:styleId="afff3">
    <w:name w:val="Текст Знак"/>
    <w:basedOn w:val="a2"/>
    <w:link w:val="afff2"/>
    <w:uiPriority w:val="99"/>
    <w:semiHidden/>
    <w:rsid w:val="00F84A13"/>
    <w:rPr>
      <w:rFonts w:ascii="Consolas" w:hAnsi="Consolas"/>
      <w:sz w:val="22"/>
      <w:szCs w:val="21"/>
    </w:rPr>
  </w:style>
  <w:style w:type="table" w:customStyle="1" w:styleId="-611">
    <w:name w:val="Таблиця-сітка 6 (кольорова) – акцент 11"/>
    <w:basedOn w:val="a3"/>
    <w:next w:val="GridTable6ColorfulAccent1"/>
    <w:uiPriority w:val="51"/>
    <w:rsid w:val="00555A14"/>
    <w:pPr>
      <w:spacing w:after="0" w:line="240" w:lineRule="auto"/>
    </w:pPr>
    <w:rPr>
      <w:color w:val="2E74B5"/>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
    <w:name w:val="Grid Table 6 Colorful Accent 1"/>
    <w:basedOn w:val="a3"/>
    <w:uiPriority w:val="51"/>
    <w:rsid w:val="00555A14"/>
    <w:pPr>
      <w:spacing w:after="0" w:line="240" w:lineRule="auto"/>
    </w:pPr>
    <w:rPr>
      <w:color w:val="6B911C" w:themeColor="accent1" w:themeShade="BF"/>
    </w:rPr>
    <w:tblPr>
      <w:tblStyleRowBandSize w:val="1"/>
      <w:tblStyleColBandSize w:val="1"/>
      <w:tblInd w:w="0" w:type="dxa"/>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CellMar>
        <w:top w:w="0" w:type="dxa"/>
        <w:left w:w="108" w:type="dxa"/>
        <w:bottom w:w="0" w:type="dxa"/>
        <w:right w:w="108" w:type="dxa"/>
      </w:tblCellMar>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customStyle="1" w:styleId="PlainTable2">
    <w:name w:val="Plain Table 2"/>
    <w:basedOn w:val="a3"/>
    <w:uiPriority w:val="42"/>
    <w:rsid w:val="006F46F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2">
    <w:name w:val="Grid Table 2 Accent 2"/>
    <w:basedOn w:val="a3"/>
    <w:uiPriority w:val="47"/>
    <w:rsid w:val="006F46FE"/>
    <w:pPr>
      <w:spacing w:after="0" w:line="240" w:lineRule="auto"/>
    </w:pPr>
    <w:tblPr>
      <w:tblStyleRowBandSize w:val="1"/>
      <w:tblStyleColBandSize w:val="1"/>
      <w:tblInd w:w="0" w:type="dxa"/>
      <w:tblBorders>
        <w:top w:val="single" w:sz="2" w:space="0" w:color="93DE61" w:themeColor="accent2" w:themeTint="99"/>
        <w:bottom w:val="single" w:sz="2" w:space="0" w:color="93DE61" w:themeColor="accent2" w:themeTint="99"/>
        <w:insideH w:val="single" w:sz="2" w:space="0" w:color="93DE61" w:themeColor="accent2" w:themeTint="99"/>
        <w:insideV w:val="single" w:sz="2" w:space="0" w:color="93DE61" w:themeColor="accent2" w:themeTint="99"/>
      </w:tblBorders>
      <w:tblCellMar>
        <w:top w:w="0" w:type="dxa"/>
        <w:left w:w="108" w:type="dxa"/>
        <w:bottom w:w="0" w:type="dxa"/>
        <w:right w:w="108" w:type="dxa"/>
      </w:tblCellMar>
    </w:tblPr>
    <w:tblStylePr w:type="firstRow">
      <w:rPr>
        <w:b/>
        <w:bCs/>
      </w:rPr>
      <w:tblPr/>
      <w:tcPr>
        <w:tcBorders>
          <w:top w:val="nil"/>
          <w:bottom w:val="single" w:sz="12" w:space="0" w:color="93DE61" w:themeColor="accent2" w:themeTint="99"/>
          <w:insideH w:val="nil"/>
          <w:insideV w:val="nil"/>
        </w:tcBorders>
        <w:shd w:val="clear" w:color="auto" w:fill="FFFFFF" w:themeFill="background1"/>
      </w:tcPr>
    </w:tblStylePr>
    <w:tblStylePr w:type="lastRow">
      <w:rPr>
        <w:b/>
        <w:bCs/>
      </w:rPr>
      <w:tblPr/>
      <w:tcPr>
        <w:tcBorders>
          <w:top w:val="double" w:sz="2" w:space="0" w:color="93DE6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161">
    <w:name w:val="Таблиця-список 1 (світлий) – акцент 61"/>
    <w:basedOn w:val="a3"/>
    <w:next w:val="ListTable1LightAccent6"/>
    <w:uiPriority w:val="46"/>
    <w:rsid w:val="00210B71"/>
    <w:pPr>
      <w:spacing w:after="0" w:line="240" w:lineRule="auto"/>
    </w:pPr>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cBorders>
      </w:tcPr>
    </w:tblStylePr>
    <w:tblStylePr w:type="lastRow">
      <w:rPr>
        <w:b/>
        <w:bCs/>
      </w:rPr>
      <w:tblPr/>
      <w:tcPr>
        <w:tcBorders>
          <w:top w:val="single" w:sz="4" w:space="0" w:color="7AD6CF"/>
        </w:tcBorders>
      </w:tcPr>
    </w:tblStylePr>
    <w:tblStylePr w:type="firstCol">
      <w:rPr>
        <w:b/>
        <w:bCs/>
      </w:rPr>
    </w:tblStylePr>
    <w:tblStylePr w:type="lastCol">
      <w:rPr>
        <w:b/>
        <w:bCs/>
      </w:rPr>
    </w:tblStylePr>
    <w:tblStylePr w:type="band1Vert">
      <w:tblPr/>
      <w:tcPr>
        <w:shd w:val="clear" w:color="auto" w:fill="D2F1EF"/>
      </w:tcPr>
    </w:tblStylePr>
    <w:tblStylePr w:type="band1Horz">
      <w:tblPr/>
      <w:tcPr>
        <w:shd w:val="clear" w:color="auto" w:fill="D2F1EF"/>
      </w:tcPr>
    </w:tblStylePr>
  </w:style>
  <w:style w:type="table" w:customStyle="1" w:styleId="ListTable1LightAccent6">
    <w:name w:val="List Table 1 Light Accent 6"/>
    <w:basedOn w:val="a3"/>
    <w:uiPriority w:val="46"/>
    <w:rsid w:val="00210B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1B895" w:themeColor="accent6" w:themeTint="99"/>
        </w:tcBorders>
      </w:tcPr>
    </w:tblStylePr>
    <w:tblStylePr w:type="lastRow">
      <w:rPr>
        <w:b/>
        <w:bCs/>
      </w:rPr>
      <w:tblPr/>
      <w:tcPr>
        <w:tcBorders>
          <w:top w:val="sing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customStyle="1" w:styleId="GridTable1LightAccent2">
    <w:name w:val="Grid Table 1 Light Accent 2"/>
    <w:basedOn w:val="a3"/>
    <w:uiPriority w:val="46"/>
    <w:rsid w:val="003C78D8"/>
    <w:pPr>
      <w:spacing w:after="0" w:line="240" w:lineRule="auto"/>
    </w:pPr>
    <w:tblPr>
      <w:tblStyleRowBandSize w:val="1"/>
      <w:tblStyleColBandSize w:val="1"/>
      <w:tblInd w:w="0" w:type="dxa"/>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CellMar>
        <w:top w:w="0" w:type="dxa"/>
        <w:left w:w="108" w:type="dxa"/>
        <w:bottom w:w="0" w:type="dxa"/>
        <w:right w:w="108" w:type="dxa"/>
      </w:tblCellMar>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customStyle="1" w:styleId="GridTable1LightAccent4">
    <w:name w:val="Grid Table 1 Light Accent 4"/>
    <w:basedOn w:val="a3"/>
    <w:uiPriority w:val="46"/>
    <w:rsid w:val="004404B6"/>
    <w:pPr>
      <w:spacing w:after="0" w:line="240" w:lineRule="auto"/>
    </w:pPr>
    <w:tblPr>
      <w:tblStyleRowBandSize w:val="1"/>
      <w:tblStyleColBandSize w:val="1"/>
      <w:tblInd w:w="0" w:type="dxa"/>
      <w:tblBorders>
        <w:top w:val="single" w:sz="4" w:space="0" w:color="F5C1A2" w:themeColor="accent4" w:themeTint="66"/>
        <w:left w:val="single" w:sz="4" w:space="0" w:color="F5C1A2" w:themeColor="accent4" w:themeTint="66"/>
        <w:bottom w:val="single" w:sz="4" w:space="0" w:color="F5C1A2" w:themeColor="accent4" w:themeTint="66"/>
        <w:right w:val="single" w:sz="4" w:space="0" w:color="F5C1A2" w:themeColor="accent4" w:themeTint="66"/>
        <w:insideH w:val="single" w:sz="4" w:space="0" w:color="F5C1A2" w:themeColor="accent4" w:themeTint="66"/>
        <w:insideV w:val="single" w:sz="4" w:space="0" w:color="F5C1A2" w:themeColor="accent4" w:themeTint="66"/>
      </w:tblBorders>
      <w:tblCellMar>
        <w:top w:w="0" w:type="dxa"/>
        <w:left w:w="108" w:type="dxa"/>
        <w:bottom w:w="0" w:type="dxa"/>
        <w:right w:w="108" w:type="dxa"/>
      </w:tblCellMar>
    </w:tblPr>
    <w:tblStylePr w:type="firstRow">
      <w:rPr>
        <w:b/>
        <w:bCs/>
      </w:rPr>
      <w:tblPr/>
      <w:tcPr>
        <w:tcBorders>
          <w:bottom w:val="single" w:sz="12" w:space="0" w:color="F0A374" w:themeColor="accent4" w:themeTint="99"/>
        </w:tcBorders>
      </w:tcPr>
    </w:tblStylePr>
    <w:tblStylePr w:type="lastRow">
      <w:rPr>
        <w:b/>
        <w:bCs/>
      </w:rPr>
      <w:tblPr/>
      <w:tcPr>
        <w:tcBorders>
          <w:top w:val="double" w:sz="2" w:space="0" w:color="F0A374" w:themeColor="accent4" w:themeTint="99"/>
        </w:tcBorders>
      </w:tcPr>
    </w:tblStylePr>
    <w:tblStylePr w:type="firstCol">
      <w:rPr>
        <w:b/>
        <w:bCs/>
      </w:rPr>
    </w:tblStylePr>
    <w:tblStylePr w:type="lastCol">
      <w:rPr>
        <w:b/>
        <w:bCs/>
      </w:rPr>
    </w:tblStylePr>
  </w:style>
  <w:style w:type="character" w:customStyle="1" w:styleId="12">
    <w:name w:val="Незакрита згадка1"/>
    <w:basedOn w:val="a2"/>
    <w:uiPriority w:val="99"/>
    <w:semiHidden/>
    <w:unhideWhenUsed/>
    <w:rsid w:val="00A77F60"/>
    <w:rPr>
      <w:color w:val="605E5C"/>
      <w:shd w:val="clear" w:color="auto" w:fill="E1DFDD"/>
    </w:rPr>
  </w:style>
  <w:style w:type="table" w:customStyle="1" w:styleId="651">
    <w:name w:val="Сітка таблиці 6 (кольорова) – акцент 51"/>
    <w:basedOn w:val="a3"/>
    <w:next w:val="GridTable6ColorfulAccent5"/>
    <w:uiPriority w:val="51"/>
    <w:rsid w:val="00645166"/>
    <w:pPr>
      <w:spacing w:after="0" w:line="240" w:lineRule="auto"/>
    </w:pPr>
    <w:rPr>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
    <w:name w:val="Grid Table 6 Colorful Accent 5"/>
    <w:basedOn w:val="a3"/>
    <w:uiPriority w:val="51"/>
    <w:rsid w:val="00645166"/>
    <w:pPr>
      <w:spacing w:after="0" w:line="240" w:lineRule="auto"/>
    </w:pPr>
    <w:rPr>
      <w:color w:val="922213" w:themeColor="accent5" w:themeShade="BF"/>
    </w:rPr>
    <w:tblPr>
      <w:tblStyleRowBandSize w:val="1"/>
      <w:tblStyleColBandSize w:val="1"/>
      <w:tblInd w:w="0" w:type="dxa"/>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CellMar>
        <w:top w:w="0" w:type="dxa"/>
        <w:left w:w="108" w:type="dxa"/>
        <w:bottom w:w="0" w:type="dxa"/>
        <w:right w:w="108" w:type="dxa"/>
      </w:tblCellMar>
    </w:tblPr>
    <w:tblStylePr w:type="firstRow">
      <w:rPr>
        <w:b/>
        <w:bCs/>
      </w:rPr>
      <w:tblPr/>
      <w:tcPr>
        <w:tcBorders>
          <w:bottom w:val="single" w:sz="12" w:space="0" w:color="EA7666" w:themeColor="accent5" w:themeTint="99"/>
        </w:tcBorders>
      </w:tcPr>
    </w:tblStylePr>
    <w:tblStylePr w:type="lastRow">
      <w:rPr>
        <w:b/>
        <w:bCs/>
      </w:rPr>
      <w:tblPr/>
      <w:tcPr>
        <w:tcBorders>
          <w:top w:val="doub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character" w:customStyle="1" w:styleId="23">
    <w:name w:val="Незакрита згадка2"/>
    <w:basedOn w:val="a2"/>
    <w:uiPriority w:val="99"/>
    <w:semiHidden/>
    <w:unhideWhenUsed/>
    <w:rsid w:val="00852B7E"/>
    <w:rPr>
      <w:color w:val="605E5C"/>
      <w:shd w:val="clear" w:color="auto" w:fill="E1DFDD"/>
    </w:rPr>
  </w:style>
  <w:style w:type="paragraph" w:customStyle="1" w:styleId="rtejustify">
    <w:name w:val="rtejustify"/>
    <w:basedOn w:val="a1"/>
    <w:rsid w:val="000F54C7"/>
    <w:pPr>
      <w:spacing w:beforeAutospacing="1" w:after="100" w:afterAutospacing="1" w:line="240" w:lineRule="auto"/>
    </w:pPr>
    <w:rPr>
      <w:rFonts w:ascii="Times New Roman" w:eastAsia="Times New Roman" w:hAnsi="Times New Roman" w:cs="Times New Roman"/>
      <w:lang w:eastAsia="uk-UA"/>
    </w:rPr>
  </w:style>
  <w:style w:type="table" w:customStyle="1" w:styleId="GridTable2Accent4">
    <w:name w:val="Grid Table 2 Accent 4"/>
    <w:basedOn w:val="a3"/>
    <w:uiPriority w:val="47"/>
    <w:rsid w:val="008C1ED6"/>
    <w:pPr>
      <w:spacing w:after="0" w:line="240" w:lineRule="auto"/>
    </w:pPr>
    <w:tblPr>
      <w:tblStyleRowBandSize w:val="1"/>
      <w:tblStyleColBandSize w:val="1"/>
      <w:tblInd w:w="0" w:type="dxa"/>
      <w:tblBorders>
        <w:top w:val="single" w:sz="2" w:space="0" w:color="F0A374" w:themeColor="accent4" w:themeTint="99"/>
        <w:bottom w:val="single" w:sz="2" w:space="0" w:color="F0A374" w:themeColor="accent4" w:themeTint="99"/>
        <w:insideH w:val="single" w:sz="2" w:space="0" w:color="F0A374" w:themeColor="accent4" w:themeTint="99"/>
        <w:insideV w:val="single" w:sz="2" w:space="0" w:color="F0A374" w:themeColor="accent4" w:themeTint="99"/>
      </w:tblBorders>
      <w:tblCellMar>
        <w:top w:w="0" w:type="dxa"/>
        <w:left w:w="108" w:type="dxa"/>
        <w:bottom w:w="0" w:type="dxa"/>
        <w:right w:w="108" w:type="dxa"/>
      </w:tblCellMar>
    </w:tblPr>
    <w:tblStylePr w:type="firstRow">
      <w:rPr>
        <w:b/>
        <w:bCs/>
      </w:rPr>
      <w:tblPr/>
      <w:tcPr>
        <w:tcBorders>
          <w:top w:val="nil"/>
          <w:bottom w:val="single" w:sz="12" w:space="0" w:color="F0A374" w:themeColor="accent4" w:themeTint="99"/>
          <w:insideH w:val="nil"/>
          <w:insideV w:val="nil"/>
        </w:tcBorders>
        <w:shd w:val="clear" w:color="auto" w:fill="FFFFFF" w:themeFill="background1"/>
      </w:tcPr>
    </w:tblStylePr>
    <w:tblStylePr w:type="lastRow">
      <w:rPr>
        <w:b/>
        <w:bCs/>
      </w:rPr>
      <w:tblPr/>
      <w:tcPr>
        <w:tcBorders>
          <w:top w:val="double" w:sz="2" w:space="0" w:color="F0A3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customStyle="1" w:styleId="ListTable6ColorfulAccent4">
    <w:name w:val="List Table 6 Colorful Accent 4"/>
    <w:basedOn w:val="a3"/>
    <w:uiPriority w:val="51"/>
    <w:rsid w:val="008C1ED6"/>
    <w:pPr>
      <w:spacing w:after="0" w:line="240" w:lineRule="auto"/>
    </w:pPr>
    <w:rPr>
      <w:color w:val="AD4C12" w:themeColor="accent4" w:themeShade="BF"/>
    </w:rPr>
    <w:tblPr>
      <w:tblStyleRowBandSize w:val="1"/>
      <w:tblStyleColBandSize w:val="1"/>
      <w:tblInd w:w="0" w:type="dxa"/>
      <w:tblBorders>
        <w:top w:val="single" w:sz="4" w:space="0" w:color="E76618" w:themeColor="accent4"/>
        <w:bottom w:val="single" w:sz="4" w:space="0" w:color="E76618" w:themeColor="accent4"/>
      </w:tblBorders>
      <w:tblCellMar>
        <w:top w:w="0" w:type="dxa"/>
        <w:left w:w="108" w:type="dxa"/>
        <w:bottom w:w="0" w:type="dxa"/>
        <w:right w:w="108" w:type="dxa"/>
      </w:tblCellMar>
    </w:tblPr>
    <w:tblStylePr w:type="firstRow">
      <w:rPr>
        <w:b/>
        <w:bCs/>
      </w:rPr>
      <w:tblPr/>
      <w:tcPr>
        <w:tcBorders>
          <w:bottom w:val="single" w:sz="4" w:space="0" w:color="E76618" w:themeColor="accent4"/>
        </w:tcBorders>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customStyle="1" w:styleId="GridTableLight">
    <w:name w:val="Grid Table Light"/>
    <w:basedOn w:val="a3"/>
    <w:uiPriority w:val="40"/>
    <w:rsid w:val="00621C4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7ColorfulAccent4">
    <w:name w:val="List Table 7 Colorful Accent 4"/>
    <w:basedOn w:val="a3"/>
    <w:uiPriority w:val="52"/>
    <w:rsid w:val="003E028F"/>
    <w:pPr>
      <w:spacing w:after="0" w:line="240" w:lineRule="auto"/>
    </w:pPr>
    <w:rPr>
      <w:color w:val="AD4C12"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7661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661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661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6618" w:themeColor="accent4"/>
        </w:tcBorders>
        <w:shd w:val="clear" w:color="auto" w:fill="FFFFFF" w:themeFill="background1"/>
      </w:tcPr>
    </w:tblStylePr>
    <w:tblStylePr w:type="band1Vert">
      <w:tblPr/>
      <w:tcPr>
        <w:shd w:val="clear" w:color="auto" w:fill="FAE0D0" w:themeFill="accent4" w:themeFillTint="33"/>
      </w:tcPr>
    </w:tblStylePr>
    <w:tblStylePr w:type="band1Horz">
      <w:tblPr/>
      <w:tcPr>
        <w:shd w:val="clear" w:color="auto" w:fill="FAE0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Сітка таблиці 6 (кольорова) – акцент 11"/>
    <w:basedOn w:val="a3"/>
    <w:next w:val="GridTable6ColorfulAccent1"/>
    <w:uiPriority w:val="51"/>
    <w:rsid w:val="00C37B88"/>
    <w:pPr>
      <w:spacing w:after="0" w:line="240" w:lineRule="auto"/>
    </w:pPr>
    <w:rPr>
      <w:color w:val="2E74B5"/>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3">
    <w:name w:val="Сітка таблиці1"/>
    <w:basedOn w:val="a3"/>
    <w:next w:val="a8"/>
    <w:uiPriority w:val="39"/>
    <w:rsid w:val="006C37DD"/>
    <w:pPr>
      <w:spacing w:after="0" w:line="240" w:lineRule="auto"/>
    </w:pPr>
    <w:rPr>
      <w:rFonts w:ascii="Calibri" w:eastAsia="Times New Roman" w:hAnsi="Calibri" w:cs="Times New Roman"/>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No Spacing"/>
    <w:uiPriority w:val="1"/>
    <w:qFormat/>
    <w:rsid w:val="006E7BB4"/>
    <w:pPr>
      <w:spacing w:after="0" w:line="240" w:lineRule="auto"/>
    </w:pPr>
  </w:style>
  <w:style w:type="table" w:customStyle="1" w:styleId="ListTable3Accent4">
    <w:name w:val="List Table 3 Accent 4"/>
    <w:basedOn w:val="a3"/>
    <w:uiPriority w:val="48"/>
    <w:rsid w:val="00A43F0C"/>
    <w:pPr>
      <w:spacing w:after="0" w:line="240" w:lineRule="auto"/>
    </w:pPr>
    <w:tblPr>
      <w:tblStyleRowBandSize w:val="1"/>
      <w:tblStyleColBandSize w:val="1"/>
      <w:tblInd w:w="0" w:type="dxa"/>
      <w:tblBorders>
        <w:top w:val="single" w:sz="4" w:space="0" w:color="E76618" w:themeColor="accent4"/>
        <w:left w:val="single" w:sz="4" w:space="0" w:color="E76618" w:themeColor="accent4"/>
        <w:bottom w:val="single" w:sz="4" w:space="0" w:color="E76618" w:themeColor="accent4"/>
        <w:right w:val="single" w:sz="4" w:space="0" w:color="E76618" w:themeColor="accent4"/>
      </w:tblBorders>
      <w:tblCellMar>
        <w:top w:w="0" w:type="dxa"/>
        <w:left w:w="108" w:type="dxa"/>
        <w:bottom w:w="0" w:type="dxa"/>
        <w:right w:w="108" w:type="dxa"/>
      </w:tblCellMar>
    </w:tblPr>
    <w:tblStylePr w:type="firstRow">
      <w:rPr>
        <w:b/>
        <w:bCs/>
        <w:color w:val="FFFFFF" w:themeColor="background1"/>
      </w:rPr>
      <w:tblPr/>
      <w:tcPr>
        <w:shd w:val="clear" w:color="auto" w:fill="E76618" w:themeFill="accent4"/>
      </w:tcPr>
    </w:tblStylePr>
    <w:tblStylePr w:type="lastRow">
      <w:rPr>
        <w:b/>
        <w:bCs/>
      </w:rPr>
      <w:tblPr/>
      <w:tcPr>
        <w:tcBorders>
          <w:top w:val="double" w:sz="4" w:space="0" w:color="E7661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6618" w:themeColor="accent4"/>
          <w:right w:val="single" w:sz="4" w:space="0" w:color="E76618" w:themeColor="accent4"/>
        </w:tcBorders>
      </w:tcPr>
    </w:tblStylePr>
    <w:tblStylePr w:type="band1Horz">
      <w:tblPr/>
      <w:tcPr>
        <w:tcBorders>
          <w:top w:val="single" w:sz="4" w:space="0" w:color="E76618" w:themeColor="accent4"/>
          <w:bottom w:val="single" w:sz="4" w:space="0" w:color="E7661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6618" w:themeColor="accent4"/>
          <w:left w:val="nil"/>
        </w:tcBorders>
      </w:tcPr>
    </w:tblStylePr>
    <w:tblStylePr w:type="swCell">
      <w:tblPr/>
      <w:tcPr>
        <w:tcBorders>
          <w:top w:val="double" w:sz="4" w:space="0" w:color="E76618" w:themeColor="accent4"/>
          <w:right w:val="nil"/>
        </w:tcBorders>
      </w:tcPr>
    </w:tblStylePr>
  </w:style>
  <w:style w:type="table" w:customStyle="1" w:styleId="ListTable3Accent2">
    <w:name w:val="List Table 3 Accent 2"/>
    <w:basedOn w:val="a3"/>
    <w:uiPriority w:val="48"/>
    <w:rsid w:val="00A43F0C"/>
    <w:pPr>
      <w:spacing w:after="0" w:line="240" w:lineRule="auto"/>
    </w:pPr>
    <w:tblPr>
      <w:tblStyleRowBandSize w:val="1"/>
      <w:tblStyleColBandSize w:val="1"/>
      <w:tblInd w:w="0" w:type="dxa"/>
      <w:tblBorders>
        <w:top w:val="single" w:sz="4" w:space="0" w:color="54A021" w:themeColor="accent2"/>
        <w:left w:val="single" w:sz="4" w:space="0" w:color="54A021" w:themeColor="accent2"/>
        <w:bottom w:val="single" w:sz="4" w:space="0" w:color="54A021" w:themeColor="accent2"/>
        <w:right w:val="single" w:sz="4" w:space="0" w:color="54A021" w:themeColor="accent2"/>
      </w:tblBorders>
      <w:tblCellMar>
        <w:top w:w="0" w:type="dxa"/>
        <w:left w:w="108" w:type="dxa"/>
        <w:bottom w:w="0" w:type="dxa"/>
        <w:right w:w="108" w:type="dxa"/>
      </w:tblCellMar>
    </w:tblPr>
    <w:tblStylePr w:type="firstRow">
      <w:rPr>
        <w:b/>
        <w:bCs/>
        <w:color w:val="FFFFFF" w:themeColor="background1"/>
      </w:rPr>
      <w:tblPr/>
      <w:tcPr>
        <w:shd w:val="clear" w:color="auto" w:fill="54A021" w:themeFill="accent2"/>
      </w:tcPr>
    </w:tblStylePr>
    <w:tblStylePr w:type="lastRow">
      <w:rPr>
        <w:b/>
        <w:bCs/>
      </w:rPr>
      <w:tblPr/>
      <w:tcPr>
        <w:tcBorders>
          <w:top w:val="double" w:sz="4" w:space="0" w:color="54A0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A021" w:themeColor="accent2"/>
          <w:right w:val="single" w:sz="4" w:space="0" w:color="54A021" w:themeColor="accent2"/>
        </w:tcBorders>
      </w:tcPr>
    </w:tblStylePr>
    <w:tblStylePr w:type="band1Horz">
      <w:tblPr/>
      <w:tcPr>
        <w:tcBorders>
          <w:top w:val="single" w:sz="4" w:space="0" w:color="54A021" w:themeColor="accent2"/>
          <w:bottom w:val="single" w:sz="4" w:space="0" w:color="54A0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A021" w:themeColor="accent2"/>
          <w:left w:val="nil"/>
        </w:tcBorders>
      </w:tcPr>
    </w:tblStylePr>
    <w:tblStylePr w:type="swCell">
      <w:tblPr/>
      <w:tcPr>
        <w:tcBorders>
          <w:top w:val="double" w:sz="4" w:space="0" w:color="54A021" w:themeColor="accent2"/>
          <w:right w:val="nil"/>
        </w:tcBorders>
      </w:tcPr>
    </w:tblStylePr>
  </w:style>
  <w:style w:type="table" w:customStyle="1" w:styleId="ListTable3Accent3">
    <w:name w:val="List Table 3 Accent 3"/>
    <w:basedOn w:val="a3"/>
    <w:uiPriority w:val="48"/>
    <w:rsid w:val="00A43F0C"/>
    <w:pPr>
      <w:spacing w:after="0" w:line="240" w:lineRule="auto"/>
    </w:pPr>
    <w:tblPr>
      <w:tblStyleRowBandSize w:val="1"/>
      <w:tblStyleColBandSize w:val="1"/>
      <w:tblInd w:w="0" w:type="dxa"/>
      <w:tblBorders>
        <w:top w:val="single" w:sz="4" w:space="0" w:color="E6B91E" w:themeColor="accent3"/>
        <w:left w:val="single" w:sz="4" w:space="0" w:color="E6B91E" w:themeColor="accent3"/>
        <w:bottom w:val="single" w:sz="4" w:space="0" w:color="E6B91E" w:themeColor="accent3"/>
        <w:right w:val="single" w:sz="4" w:space="0" w:color="E6B91E" w:themeColor="accent3"/>
      </w:tblBorders>
      <w:tblCellMar>
        <w:top w:w="0" w:type="dxa"/>
        <w:left w:w="108" w:type="dxa"/>
        <w:bottom w:w="0" w:type="dxa"/>
        <w:right w:w="108" w:type="dxa"/>
      </w:tblCellMar>
    </w:tblPr>
    <w:tblStylePr w:type="firstRow">
      <w:rPr>
        <w:b/>
        <w:bCs/>
        <w:color w:val="FFFFFF" w:themeColor="background1"/>
      </w:rPr>
      <w:tblPr/>
      <w:tcPr>
        <w:shd w:val="clear" w:color="auto" w:fill="E6B91E" w:themeFill="accent3"/>
      </w:tcPr>
    </w:tblStylePr>
    <w:tblStylePr w:type="lastRow">
      <w:rPr>
        <w:b/>
        <w:bCs/>
      </w:rPr>
      <w:tblPr/>
      <w:tcPr>
        <w:tcBorders>
          <w:top w:val="double" w:sz="4" w:space="0" w:color="E6B9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B91E" w:themeColor="accent3"/>
          <w:right w:val="single" w:sz="4" w:space="0" w:color="E6B91E" w:themeColor="accent3"/>
        </w:tcBorders>
      </w:tcPr>
    </w:tblStylePr>
    <w:tblStylePr w:type="band1Horz">
      <w:tblPr/>
      <w:tcPr>
        <w:tcBorders>
          <w:top w:val="single" w:sz="4" w:space="0" w:color="E6B91E" w:themeColor="accent3"/>
          <w:bottom w:val="single" w:sz="4" w:space="0" w:color="E6B9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B91E" w:themeColor="accent3"/>
          <w:left w:val="nil"/>
        </w:tcBorders>
      </w:tcPr>
    </w:tblStylePr>
    <w:tblStylePr w:type="swCell">
      <w:tblPr/>
      <w:tcPr>
        <w:tcBorders>
          <w:top w:val="double" w:sz="4" w:space="0" w:color="E6B91E" w:themeColor="accent3"/>
          <w:right w:val="nil"/>
        </w:tcBorders>
      </w:tcPr>
    </w:tblStylePr>
  </w:style>
  <w:style w:type="table" w:customStyle="1" w:styleId="ListTable2Accent4">
    <w:name w:val="List Table 2 Accent 4"/>
    <w:basedOn w:val="a3"/>
    <w:uiPriority w:val="47"/>
    <w:rsid w:val="00A43F0C"/>
    <w:pPr>
      <w:spacing w:after="0" w:line="240" w:lineRule="auto"/>
    </w:pPr>
    <w:tblPr>
      <w:tblStyleRowBandSize w:val="1"/>
      <w:tblStyleColBandSize w:val="1"/>
      <w:tblInd w:w="0" w:type="dxa"/>
      <w:tblBorders>
        <w:top w:val="single" w:sz="4" w:space="0" w:color="F0A374" w:themeColor="accent4" w:themeTint="99"/>
        <w:bottom w:val="single" w:sz="4" w:space="0" w:color="F0A374" w:themeColor="accent4" w:themeTint="99"/>
        <w:insideH w:val="single" w:sz="4" w:space="0" w:color="F0A374"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customStyle="1" w:styleId="-612">
    <w:name w:val="Таблиця-сітка 6 (кольорова) – акцент 12"/>
    <w:basedOn w:val="a3"/>
    <w:next w:val="GridTable6ColorfulAccent1"/>
    <w:uiPriority w:val="51"/>
    <w:rsid w:val="00A43F0C"/>
    <w:pPr>
      <w:spacing w:before="0" w:after="0" w:line="240" w:lineRule="auto"/>
    </w:pPr>
    <w:rPr>
      <w:rFonts w:eastAsia="Calibri"/>
      <w:color w:val="2E74B5"/>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d">
    <w:name w:val="Абзац списку Знак"/>
    <w:aliases w:val="AC List 01 Знак,Список уровня 2 Знак,название табл/рис Знак,заголовок 1.1 Знак,Абзац списка5 Знак,Bullets Знак,List_Paragraph Знак,Multilevel para_II Знак,List Paragraph1 Знак,Bullet Styles para Знак"/>
    <w:link w:val="ac"/>
    <w:uiPriority w:val="34"/>
    <w:locked/>
    <w:rsid w:val="00A30723"/>
  </w:style>
  <w:style w:type="table" w:customStyle="1" w:styleId="24">
    <w:name w:val="Сітка таблиці2"/>
    <w:basedOn w:val="a3"/>
    <w:next w:val="a8"/>
    <w:uiPriority w:val="39"/>
    <w:rsid w:val="006D6C67"/>
    <w:pPr>
      <w:spacing w:before="0" w:after="0" w:line="240" w:lineRule="auto"/>
    </w:pPr>
    <w:rPr>
      <w:rFonts w:ascii="Calibri" w:eastAsia="Times New Roman" w:hAnsi="Calibri" w:cs="Times New Roman"/>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ітка таблиці4"/>
    <w:basedOn w:val="a3"/>
    <w:next w:val="a8"/>
    <w:uiPriority w:val="39"/>
    <w:rsid w:val="008E3A2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ітка таблиці11"/>
    <w:basedOn w:val="a3"/>
    <w:next w:val="a8"/>
    <w:uiPriority w:val="59"/>
    <w:rsid w:val="00FE234A"/>
    <w:pPr>
      <w:spacing w:before="0" w:after="0" w:line="240" w:lineRule="auto"/>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Normal (Web)"/>
    <w:basedOn w:val="a1"/>
    <w:uiPriority w:val="99"/>
    <w:unhideWhenUsed/>
    <w:rsid w:val="00C90C80"/>
    <w:pPr>
      <w:spacing w:beforeAutospacing="1" w:after="100" w:afterAutospacing="1" w:line="240" w:lineRule="auto"/>
    </w:pPr>
    <w:rPr>
      <w:rFonts w:ascii="Times New Roman" w:eastAsia="Times New Roman" w:hAnsi="Times New Roman" w:cs="Times New Roman"/>
      <w:sz w:val="24"/>
      <w:szCs w:val="24"/>
      <w:lang w:eastAsia="uk-UA"/>
    </w:rPr>
  </w:style>
  <w:style w:type="table" w:customStyle="1" w:styleId="GridTable6ColorfulAccent2">
    <w:name w:val="Grid Table 6 Colorful Accent 2"/>
    <w:basedOn w:val="a3"/>
    <w:uiPriority w:val="51"/>
    <w:rsid w:val="001562E8"/>
    <w:pPr>
      <w:spacing w:after="0" w:line="240" w:lineRule="auto"/>
    </w:pPr>
    <w:rPr>
      <w:color w:val="3E7718" w:themeColor="accent2" w:themeShade="BF"/>
    </w:rPr>
    <w:tblPr>
      <w:tblStyleRowBandSize w:val="1"/>
      <w:tblStyleColBandSize w:val="1"/>
      <w:tblInd w:w="0" w:type="dxa"/>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CellMar>
        <w:top w:w="0" w:type="dxa"/>
        <w:left w:w="108" w:type="dxa"/>
        <w:bottom w:w="0" w:type="dxa"/>
        <w:right w:w="108" w:type="dxa"/>
      </w:tblCellMar>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231">
    <w:name w:val="Таблиця-сітка 2 – акцент 31"/>
    <w:basedOn w:val="a3"/>
    <w:next w:val="GridTable2Accent3"/>
    <w:uiPriority w:val="47"/>
    <w:rsid w:val="006E7958"/>
    <w:pPr>
      <w:spacing w:before="0" w:after="0" w:line="240" w:lineRule="auto"/>
    </w:pPr>
    <w:rPr>
      <w:rFonts w:eastAsia="Calibri"/>
      <w:sz w:val="24"/>
      <w:szCs w:val="24"/>
      <w:lang w:eastAsia="en-US"/>
    </w:rPr>
    <w:tblPr>
      <w:tblStyleRowBandSize w:val="1"/>
      <w:tblStyleColBandSize w:val="1"/>
      <w:tblInd w:w="0" w:type="dxa"/>
      <w:tblBorders>
        <w:top w:val="single" w:sz="2" w:space="0" w:color="7AD6CF"/>
        <w:bottom w:val="single" w:sz="2" w:space="0" w:color="7AD6CF"/>
        <w:insideH w:val="single" w:sz="2" w:space="0" w:color="7AD6CF"/>
        <w:insideV w:val="single" w:sz="2" w:space="0" w:color="7AD6CF"/>
      </w:tblBorders>
      <w:tblCellMar>
        <w:top w:w="0" w:type="dxa"/>
        <w:left w:w="108" w:type="dxa"/>
        <w:bottom w:w="0" w:type="dxa"/>
        <w:right w:w="108" w:type="dxa"/>
      </w:tblCellMar>
    </w:tblPr>
    <w:tblStylePr w:type="firstRow">
      <w:rPr>
        <w:b/>
        <w:bCs/>
      </w:rPr>
      <w:tblPr/>
      <w:tcPr>
        <w:tcBorders>
          <w:top w:val="nil"/>
          <w:bottom w:val="single" w:sz="12" w:space="0" w:color="7AD6CF"/>
          <w:insideH w:val="nil"/>
          <w:insideV w:val="nil"/>
        </w:tcBorders>
        <w:shd w:val="clear" w:color="auto" w:fill="FFFFFF"/>
      </w:tcPr>
    </w:tblStylePr>
    <w:tblStylePr w:type="lastRow">
      <w:rPr>
        <w:b/>
        <w:bCs/>
      </w:rPr>
      <w:tblPr/>
      <w:tcPr>
        <w:tcBorders>
          <w:top w:val="double" w:sz="2" w:space="0" w:color="7AD6C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2F1EF"/>
      </w:tcPr>
    </w:tblStylePr>
    <w:tblStylePr w:type="band1Horz">
      <w:tblPr/>
      <w:tcPr>
        <w:shd w:val="clear" w:color="auto" w:fill="D2F1EF"/>
      </w:tcPr>
    </w:tblStylePr>
  </w:style>
  <w:style w:type="table" w:customStyle="1" w:styleId="-331">
    <w:name w:val="Таблиця-сітка 3 – акцент 31"/>
    <w:basedOn w:val="a3"/>
    <w:next w:val="GridTable3Accent3"/>
    <w:uiPriority w:val="48"/>
    <w:rsid w:val="006E7958"/>
    <w:pPr>
      <w:spacing w:before="0" w:after="0" w:line="240" w:lineRule="auto"/>
    </w:pPr>
    <w:rPr>
      <w:rFonts w:eastAsia="Calibri"/>
      <w:sz w:val="24"/>
      <w:szCs w:val="24"/>
      <w:lang w:eastAsia="en-US"/>
    </w:rPr>
    <w:tblPr>
      <w:tblStyleRowBandSize w:val="1"/>
      <w:tblStyleColBandSize w:val="1"/>
      <w:tblInd w:w="0" w:type="dxa"/>
      <w:tblBorders>
        <w:top w:val="single" w:sz="4" w:space="0" w:color="7AD6CF"/>
        <w:left w:val="single" w:sz="4" w:space="0" w:color="7AD6CF"/>
        <w:bottom w:val="single" w:sz="4" w:space="0" w:color="7AD6CF"/>
        <w:right w:val="single" w:sz="4" w:space="0" w:color="7AD6CF"/>
        <w:insideH w:val="single" w:sz="4" w:space="0" w:color="7AD6CF"/>
        <w:insideV w:val="single" w:sz="4" w:space="0" w:color="7AD6C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2F1EF"/>
      </w:tcPr>
    </w:tblStylePr>
    <w:tblStylePr w:type="band1Horz">
      <w:tblPr/>
      <w:tcPr>
        <w:shd w:val="clear" w:color="auto" w:fill="D2F1EF"/>
      </w:tcPr>
    </w:tblStylePr>
    <w:tblStylePr w:type="neCell">
      <w:tblPr/>
      <w:tcPr>
        <w:tcBorders>
          <w:bottom w:val="single" w:sz="4" w:space="0" w:color="7AD6CF"/>
        </w:tcBorders>
      </w:tcPr>
    </w:tblStylePr>
    <w:tblStylePr w:type="nwCell">
      <w:tblPr/>
      <w:tcPr>
        <w:tcBorders>
          <w:bottom w:val="single" w:sz="4" w:space="0" w:color="7AD6CF"/>
        </w:tcBorders>
      </w:tcPr>
    </w:tblStylePr>
    <w:tblStylePr w:type="seCell">
      <w:tblPr/>
      <w:tcPr>
        <w:tcBorders>
          <w:top w:val="single" w:sz="4" w:space="0" w:color="7AD6CF"/>
        </w:tcBorders>
      </w:tcPr>
    </w:tblStylePr>
    <w:tblStylePr w:type="swCell">
      <w:tblPr/>
      <w:tcPr>
        <w:tcBorders>
          <w:top w:val="single" w:sz="4" w:space="0" w:color="7AD6CF"/>
        </w:tcBorders>
      </w:tcPr>
    </w:tblStylePr>
  </w:style>
  <w:style w:type="table" w:customStyle="1" w:styleId="GridTable2Accent3">
    <w:name w:val="Grid Table 2 Accent 3"/>
    <w:basedOn w:val="a3"/>
    <w:uiPriority w:val="47"/>
    <w:rsid w:val="006E7958"/>
    <w:pPr>
      <w:spacing w:after="0" w:line="240" w:lineRule="auto"/>
    </w:pPr>
    <w:tblPr>
      <w:tblStyleRowBandSize w:val="1"/>
      <w:tblStyleColBandSize w:val="1"/>
      <w:tblInd w:w="0" w:type="dxa"/>
      <w:tblBorders>
        <w:top w:val="single" w:sz="2" w:space="0" w:color="F0D478" w:themeColor="accent3" w:themeTint="99"/>
        <w:bottom w:val="single" w:sz="2" w:space="0" w:color="F0D478" w:themeColor="accent3" w:themeTint="99"/>
        <w:insideH w:val="single" w:sz="2" w:space="0" w:color="F0D478" w:themeColor="accent3" w:themeTint="99"/>
        <w:insideV w:val="single" w:sz="2" w:space="0" w:color="F0D478" w:themeColor="accent3" w:themeTint="99"/>
      </w:tblBorders>
      <w:tblCellMar>
        <w:top w:w="0" w:type="dxa"/>
        <w:left w:w="108" w:type="dxa"/>
        <w:bottom w:w="0" w:type="dxa"/>
        <w:right w:w="108" w:type="dxa"/>
      </w:tblCellMar>
    </w:tblPr>
    <w:tblStylePr w:type="firstRow">
      <w:rPr>
        <w:b/>
        <w:bCs/>
      </w:rPr>
      <w:tblPr/>
      <w:tcPr>
        <w:tcBorders>
          <w:top w:val="nil"/>
          <w:bottom w:val="single" w:sz="12" w:space="0" w:color="F0D478" w:themeColor="accent3" w:themeTint="99"/>
          <w:insideH w:val="nil"/>
          <w:insideV w:val="nil"/>
        </w:tcBorders>
        <w:shd w:val="clear" w:color="auto" w:fill="FFFFFF" w:themeFill="background1"/>
      </w:tcPr>
    </w:tblStylePr>
    <w:tblStylePr w:type="lastRow">
      <w:rPr>
        <w:b/>
        <w:bCs/>
      </w:rPr>
      <w:tblPr/>
      <w:tcPr>
        <w:tcBorders>
          <w:top w:val="double" w:sz="2" w:space="0" w:color="F0D4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customStyle="1" w:styleId="GridTable3Accent3">
    <w:name w:val="Grid Table 3 Accent 3"/>
    <w:basedOn w:val="a3"/>
    <w:uiPriority w:val="48"/>
    <w:rsid w:val="006E7958"/>
    <w:pPr>
      <w:spacing w:after="0" w:line="240" w:lineRule="auto"/>
    </w:pPr>
    <w:tblPr>
      <w:tblStyleRowBandSize w:val="1"/>
      <w:tblStyleColBandSize w:val="1"/>
      <w:tblInd w:w="0" w:type="dxa"/>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D2" w:themeFill="accent3" w:themeFillTint="33"/>
      </w:tcPr>
    </w:tblStylePr>
    <w:tblStylePr w:type="band1Horz">
      <w:tblPr/>
      <w:tcPr>
        <w:shd w:val="clear" w:color="auto" w:fill="FAF0D2" w:themeFill="accent3" w:themeFillTint="33"/>
      </w:tcPr>
    </w:tblStylePr>
    <w:tblStylePr w:type="neCell">
      <w:tblPr/>
      <w:tcPr>
        <w:tcBorders>
          <w:bottom w:val="single" w:sz="4" w:space="0" w:color="F0D478" w:themeColor="accent3" w:themeTint="99"/>
        </w:tcBorders>
      </w:tcPr>
    </w:tblStylePr>
    <w:tblStylePr w:type="nwCell">
      <w:tblPr/>
      <w:tcPr>
        <w:tcBorders>
          <w:bottom w:val="single" w:sz="4" w:space="0" w:color="F0D478" w:themeColor="accent3" w:themeTint="99"/>
        </w:tcBorders>
      </w:tcPr>
    </w:tblStylePr>
    <w:tblStylePr w:type="seCell">
      <w:tblPr/>
      <w:tcPr>
        <w:tcBorders>
          <w:top w:val="single" w:sz="4" w:space="0" w:color="F0D478" w:themeColor="accent3" w:themeTint="99"/>
        </w:tcBorders>
      </w:tcPr>
    </w:tblStylePr>
    <w:tblStylePr w:type="swCell">
      <w:tblPr/>
      <w:tcPr>
        <w:tcBorders>
          <w:top w:val="single" w:sz="4" w:space="0" w:color="F0D478" w:themeColor="accent3" w:themeTint="99"/>
        </w:tcBorders>
      </w:tcPr>
    </w:tblStylePr>
  </w:style>
  <w:style w:type="table" w:customStyle="1" w:styleId="GridTable3Accent2">
    <w:name w:val="Grid Table 3 Accent 2"/>
    <w:basedOn w:val="a3"/>
    <w:uiPriority w:val="48"/>
    <w:rsid w:val="00DF0308"/>
    <w:pPr>
      <w:spacing w:after="0" w:line="240" w:lineRule="auto"/>
    </w:pPr>
    <w:tblPr>
      <w:tblStyleRowBandSize w:val="1"/>
      <w:tblStyleColBandSize w:val="1"/>
      <w:tblInd w:w="0" w:type="dxa"/>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bottom w:val="single" w:sz="4" w:space="0" w:color="93DE61" w:themeColor="accent2" w:themeTint="99"/>
        </w:tcBorders>
      </w:tcPr>
    </w:tblStylePr>
    <w:tblStylePr w:type="nwCell">
      <w:tblPr/>
      <w:tcPr>
        <w:tcBorders>
          <w:bottom w:val="single" w:sz="4" w:space="0" w:color="93DE61" w:themeColor="accent2" w:themeTint="99"/>
        </w:tcBorders>
      </w:tcPr>
    </w:tblStylePr>
    <w:tblStylePr w:type="seCell">
      <w:tblPr/>
      <w:tcPr>
        <w:tcBorders>
          <w:top w:val="single" w:sz="4" w:space="0" w:color="93DE61" w:themeColor="accent2" w:themeTint="99"/>
        </w:tcBorders>
      </w:tcPr>
    </w:tblStylePr>
    <w:tblStylePr w:type="swCell">
      <w:tblPr/>
      <w:tcPr>
        <w:tcBorders>
          <w:top w:val="single" w:sz="4" w:space="0" w:color="93DE61" w:themeColor="accent2" w:themeTint="99"/>
        </w:tcBorders>
      </w:tcPr>
    </w:tblStylePr>
  </w:style>
  <w:style w:type="table" w:customStyle="1" w:styleId="ListTable2Accent2">
    <w:name w:val="List Table 2 Accent 2"/>
    <w:basedOn w:val="a3"/>
    <w:uiPriority w:val="47"/>
    <w:rsid w:val="00DF0308"/>
    <w:pPr>
      <w:spacing w:after="0" w:line="240" w:lineRule="auto"/>
    </w:pPr>
    <w:tblPr>
      <w:tblStyleRowBandSize w:val="1"/>
      <w:tblStyleColBandSize w:val="1"/>
      <w:tblInd w:w="0" w:type="dxa"/>
      <w:tblBorders>
        <w:top w:val="single" w:sz="4" w:space="0" w:color="93DE61" w:themeColor="accent2" w:themeTint="99"/>
        <w:bottom w:val="single" w:sz="4" w:space="0" w:color="93DE61" w:themeColor="accent2" w:themeTint="99"/>
        <w:insideH w:val="single" w:sz="4" w:space="0" w:color="93DE61"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GridTable1LightAccent3">
    <w:name w:val="Grid Table 1 Light Accent 3"/>
    <w:basedOn w:val="a3"/>
    <w:uiPriority w:val="46"/>
    <w:rsid w:val="00DD14BC"/>
    <w:pPr>
      <w:spacing w:after="0" w:line="240" w:lineRule="auto"/>
    </w:pPr>
    <w:tblPr>
      <w:tblStyleRowBandSize w:val="1"/>
      <w:tblStyleColBandSize w:val="1"/>
      <w:tblInd w:w="0" w:type="dxa"/>
      <w:tblBorders>
        <w:top w:val="single" w:sz="4" w:space="0" w:color="F5E2A5" w:themeColor="accent3" w:themeTint="66"/>
        <w:left w:val="single" w:sz="4" w:space="0" w:color="F5E2A5" w:themeColor="accent3" w:themeTint="66"/>
        <w:bottom w:val="single" w:sz="4" w:space="0" w:color="F5E2A5" w:themeColor="accent3" w:themeTint="66"/>
        <w:right w:val="single" w:sz="4" w:space="0" w:color="F5E2A5" w:themeColor="accent3" w:themeTint="66"/>
        <w:insideH w:val="single" w:sz="4" w:space="0" w:color="F5E2A5" w:themeColor="accent3" w:themeTint="66"/>
        <w:insideV w:val="single" w:sz="4" w:space="0" w:color="F5E2A5" w:themeColor="accent3" w:themeTint="66"/>
      </w:tblBorders>
      <w:tblCellMar>
        <w:top w:w="0" w:type="dxa"/>
        <w:left w:w="108" w:type="dxa"/>
        <w:bottom w:w="0" w:type="dxa"/>
        <w:right w:w="108" w:type="dxa"/>
      </w:tblCellMar>
    </w:tblPr>
    <w:tblStylePr w:type="firstRow">
      <w:rPr>
        <w:b/>
        <w:bCs/>
      </w:rPr>
      <w:tblPr/>
      <w:tcPr>
        <w:tcBorders>
          <w:bottom w:val="single" w:sz="12" w:space="0" w:color="F0D478" w:themeColor="accent3" w:themeTint="99"/>
        </w:tcBorders>
      </w:tcPr>
    </w:tblStylePr>
    <w:tblStylePr w:type="lastRow">
      <w:rPr>
        <w:b/>
        <w:bCs/>
      </w:rPr>
      <w:tblPr/>
      <w:tcPr>
        <w:tcBorders>
          <w:top w:val="double" w:sz="2" w:space="0" w:color="F0D478" w:themeColor="accent3" w:themeTint="99"/>
        </w:tcBorders>
      </w:tcPr>
    </w:tblStylePr>
    <w:tblStylePr w:type="firstCol">
      <w:rPr>
        <w:b/>
        <w:bCs/>
      </w:rPr>
    </w:tblStylePr>
    <w:tblStylePr w:type="lastCol">
      <w:rPr>
        <w:b/>
        <w:bCs/>
      </w:rPr>
    </w:tblStylePr>
  </w:style>
  <w:style w:type="table" w:customStyle="1" w:styleId="GridTable2Accent1">
    <w:name w:val="Grid Table 2 Accent 1"/>
    <w:basedOn w:val="a3"/>
    <w:uiPriority w:val="47"/>
    <w:rsid w:val="004C6DE5"/>
    <w:pPr>
      <w:spacing w:after="0" w:line="240" w:lineRule="auto"/>
    </w:pPr>
    <w:tblPr>
      <w:tblStyleRowBandSize w:val="1"/>
      <w:tblStyleColBandSize w:val="1"/>
      <w:tblInd w:w="0" w:type="dxa"/>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CellMar>
        <w:top w:w="0" w:type="dxa"/>
        <w:left w:w="108" w:type="dxa"/>
        <w:bottom w:w="0" w:type="dxa"/>
        <w:right w:w="108" w:type="dxa"/>
      </w:tblCellMar>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styleId="afff6">
    <w:name w:val="Revision"/>
    <w:hidden/>
    <w:uiPriority w:val="99"/>
    <w:semiHidden/>
    <w:rsid w:val="00266421"/>
    <w:pPr>
      <w:spacing w:before="0" w:after="0" w:line="240" w:lineRule="auto"/>
    </w:pPr>
  </w:style>
  <w:style w:type="character" w:customStyle="1" w:styleId="UnresolvedMention">
    <w:name w:val="Unresolved Mention"/>
    <w:basedOn w:val="a2"/>
    <w:uiPriority w:val="99"/>
    <w:semiHidden/>
    <w:unhideWhenUsed/>
    <w:rsid w:val="00C376AD"/>
    <w:rPr>
      <w:color w:val="605E5C"/>
      <w:shd w:val="clear" w:color="auto" w:fill="E1DFDD"/>
    </w:rPr>
  </w:style>
  <w:style w:type="paragraph" w:styleId="afff7">
    <w:name w:val="Body Text Indent"/>
    <w:basedOn w:val="a1"/>
    <w:link w:val="afff8"/>
    <w:uiPriority w:val="99"/>
    <w:semiHidden/>
    <w:unhideWhenUsed/>
    <w:rsid w:val="00C42C75"/>
    <w:pPr>
      <w:spacing w:after="120"/>
      <w:ind w:left="283"/>
    </w:pPr>
  </w:style>
  <w:style w:type="character" w:customStyle="1" w:styleId="afff8">
    <w:name w:val="Основний текст з відступом Знак"/>
    <w:basedOn w:val="a2"/>
    <w:link w:val="afff7"/>
    <w:uiPriority w:val="99"/>
    <w:semiHidden/>
    <w:rsid w:val="00C42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7004">
      <w:bodyDiv w:val="1"/>
      <w:marLeft w:val="0"/>
      <w:marRight w:val="0"/>
      <w:marTop w:val="0"/>
      <w:marBottom w:val="0"/>
      <w:divBdr>
        <w:top w:val="none" w:sz="0" w:space="0" w:color="auto"/>
        <w:left w:val="none" w:sz="0" w:space="0" w:color="auto"/>
        <w:bottom w:val="none" w:sz="0" w:space="0" w:color="auto"/>
        <w:right w:val="none" w:sz="0" w:space="0" w:color="auto"/>
      </w:divBdr>
    </w:div>
    <w:div w:id="82921448">
      <w:bodyDiv w:val="1"/>
      <w:marLeft w:val="0"/>
      <w:marRight w:val="0"/>
      <w:marTop w:val="0"/>
      <w:marBottom w:val="0"/>
      <w:divBdr>
        <w:top w:val="none" w:sz="0" w:space="0" w:color="auto"/>
        <w:left w:val="none" w:sz="0" w:space="0" w:color="auto"/>
        <w:bottom w:val="none" w:sz="0" w:space="0" w:color="auto"/>
        <w:right w:val="none" w:sz="0" w:space="0" w:color="auto"/>
      </w:divBdr>
    </w:div>
    <w:div w:id="177161883">
      <w:bodyDiv w:val="1"/>
      <w:marLeft w:val="0"/>
      <w:marRight w:val="0"/>
      <w:marTop w:val="0"/>
      <w:marBottom w:val="0"/>
      <w:divBdr>
        <w:top w:val="none" w:sz="0" w:space="0" w:color="auto"/>
        <w:left w:val="none" w:sz="0" w:space="0" w:color="auto"/>
        <w:bottom w:val="none" w:sz="0" w:space="0" w:color="auto"/>
        <w:right w:val="none" w:sz="0" w:space="0" w:color="auto"/>
      </w:divBdr>
    </w:div>
    <w:div w:id="205874990">
      <w:bodyDiv w:val="1"/>
      <w:marLeft w:val="0"/>
      <w:marRight w:val="0"/>
      <w:marTop w:val="0"/>
      <w:marBottom w:val="0"/>
      <w:divBdr>
        <w:top w:val="none" w:sz="0" w:space="0" w:color="auto"/>
        <w:left w:val="none" w:sz="0" w:space="0" w:color="auto"/>
        <w:bottom w:val="none" w:sz="0" w:space="0" w:color="auto"/>
        <w:right w:val="none" w:sz="0" w:space="0" w:color="auto"/>
      </w:divBdr>
    </w:div>
    <w:div w:id="249237905">
      <w:bodyDiv w:val="1"/>
      <w:marLeft w:val="0"/>
      <w:marRight w:val="0"/>
      <w:marTop w:val="0"/>
      <w:marBottom w:val="0"/>
      <w:divBdr>
        <w:top w:val="none" w:sz="0" w:space="0" w:color="auto"/>
        <w:left w:val="none" w:sz="0" w:space="0" w:color="auto"/>
        <w:bottom w:val="none" w:sz="0" w:space="0" w:color="auto"/>
        <w:right w:val="none" w:sz="0" w:space="0" w:color="auto"/>
      </w:divBdr>
      <w:divsChild>
        <w:div w:id="566457190">
          <w:marLeft w:val="0"/>
          <w:marRight w:val="0"/>
          <w:marTop w:val="0"/>
          <w:marBottom w:val="0"/>
          <w:divBdr>
            <w:top w:val="none" w:sz="0" w:space="0" w:color="auto"/>
            <w:left w:val="none" w:sz="0" w:space="0" w:color="auto"/>
            <w:bottom w:val="none" w:sz="0" w:space="0" w:color="auto"/>
            <w:right w:val="none" w:sz="0" w:space="0" w:color="auto"/>
          </w:divBdr>
          <w:divsChild>
            <w:div w:id="386340476">
              <w:marLeft w:val="0"/>
              <w:marRight w:val="0"/>
              <w:marTop w:val="0"/>
              <w:marBottom w:val="0"/>
              <w:divBdr>
                <w:top w:val="none" w:sz="0" w:space="0" w:color="auto"/>
                <w:left w:val="none" w:sz="0" w:space="0" w:color="auto"/>
                <w:bottom w:val="none" w:sz="0" w:space="0" w:color="auto"/>
                <w:right w:val="none" w:sz="0" w:space="0" w:color="auto"/>
              </w:divBdr>
              <w:divsChild>
                <w:div w:id="361520242">
                  <w:marLeft w:val="0"/>
                  <w:marRight w:val="0"/>
                  <w:marTop w:val="0"/>
                  <w:marBottom w:val="0"/>
                  <w:divBdr>
                    <w:top w:val="none" w:sz="0" w:space="0" w:color="auto"/>
                    <w:left w:val="none" w:sz="0" w:space="0" w:color="auto"/>
                    <w:bottom w:val="none" w:sz="0" w:space="0" w:color="auto"/>
                    <w:right w:val="none" w:sz="0" w:space="0" w:color="auto"/>
                  </w:divBdr>
                  <w:divsChild>
                    <w:div w:id="8111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126">
          <w:marLeft w:val="0"/>
          <w:marRight w:val="0"/>
          <w:marTop w:val="0"/>
          <w:marBottom w:val="0"/>
          <w:divBdr>
            <w:top w:val="none" w:sz="0" w:space="0" w:color="auto"/>
            <w:left w:val="none" w:sz="0" w:space="0" w:color="auto"/>
            <w:bottom w:val="none" w:sz="0" w:space="0" w:color="auto"/>
            <w:right w:val="none" w:sz="0" w:space="0" w:color="auto"/>
          </w:divBdr>
          <w:divsChild>
            <w:div w:id="240602648">
              <w:marLeft w:val="0"/>
              <w:marRight w:val="0"/>
              <w:marTop w:val="0"/>
              <w:marBottom w:val="0"/>
              <w:divBdr>
                <w:top w:val="none" w:sz="0" w:space="0" w:color="auto"/>
                <w:left w:val="none" w:sz="0" w:space="0" w:color="auto"/>
                <w:bottom w:val="none" w:sz="0" w:space="0" w:color="auto"/>
                <w:right w:val="none" w:sz="0" w:space="0" w:color="auto"/>
              </w:divBdr>
              <w:divsChild>
                <w:div w:id="690686637">
                  <w:marLeft w:val="0"/>
                  <w:marRight w:val="0"/>
                  <w:marTop w:val="0"/>
                  <w:marBottom w:val="0"/>
                  <w:divBdr>
                    <w:top w:val="none" w:sz="0" w:space="0" w:color="auto"/>
                    <w:left w:val="none" w:sz="0" w:space="0" w:color="auto"/>
                    <w:bottom w:val="none" w:sz="0" w:space="0" w:color="auto"/>
                    <w:right w:val="none" w:sz="0" w:space="0" w:color="auto"/>
                  </w:divBdr>
                  <w:divsChild>
                    <w:div w:id="12885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209">
      <w:bodyDiv w:val="1"/>
      <w:marLeft w:val="0"/>
      <w:marRight w:val="0"/>
      <w:marTop w:val="0"/>
      <w:marBottom w:val="0"/>
      <w:divBdr>
        <w:top w:val="none" w:sz="0" w:space="0" w:color="auto"/>
        <w:left w:val="none" w:sz="0" w:space="0" w:color="auto"/>
        <w:bottom w:val="none" w:sz="0" w:space="0" w:color="auto"/>
        <w:right w:val="none" w:sz="0" w:space="0" w:color="auto"/>
      </w:divBdr>
    </w:div>
    <w:div w:id="347029888">
      <w:bodyDiv w:val="1"/>
      <w:marLeft w:val="0"/>
      <w:marRight w:val="0"/>
      <w:marTop w:val="0"/>
      <w:marBottom w:val="0"/>
      <w:divBdr>
        <w:top w:val="none" w:sz="0" w:space="0" w:color="auto"/>
        <w:left w:val="none" w:sz="0" w:space="0" w:color="auto"/>
        <w:bottom w:val="none" w:sz="0" w:space="0" w:color="auto"/>
        <w:right w:val="none" w:sz="0" w:space="0" w:color="auto"/>
      </w:divBdr>
      <w:divsChild>
        <w:div w:id="1310936895">
          <w:marLeft w:val="0"/>
          <w:marRight w:val="0"/>
          <w:marTop w:val="0"/>
          <w:marBottom w:val="0"/>
          <w:divBdr>
            <w:top w:val="single" w:sz="12" w:space="0" w:color="ECF0F7"/>
            <w:left w:val="single" w:sz="12" w:space="0" w:color="ECF0F7"/>
            <w:bottom w:val="single" w:sz="2" w:space="0" w:color="ECF0F7"/>
            <w:right w:val="single" w:sz="12" w:space="0" w:color="ECF0F7"/>
          </w:divBdr>
          <w:divsChild>
            <w:div w:id="449860409">
              <w:marLeft w:val="-225"/>
              <w:marRight w:val="-225"/>
              <w:marTop w:val="0"/>
              <w:marBottom w:val="0"/>
              <w:divBdr>
                <w:top w:val="none" w:sz="0" w:space="0" w:color="auto"/>
                <w:left w:val="none" w:sz="0" w:space="0" w:color="auto"/>
                <w:bottom w:val="none" w:sz="0" w:space="0" w:color="auto"/>
                <w:right w:val="none" w:sz="0" w:space="0" w:color="auto"/>
              </w:divBdr>
              <w:divsChild>
                <w:div w:id="54283618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28325200">
          <w:marLeft w:val="0"/>
          <w:marRight w:val="0"/>
          <w:marTop w:val="0"/>
          <w:marBottom w:val="0"/>
          <w:divBdr>
            <w:top w:val="single" w:sz="12" w:space="0" w:color="ECF0F7"/>
            <w:left w:val="single" w:sz="12" w:space="0" w:color="ECF0F7"/>
            <w:bottom w:val="single" w:sz="2" w:space="0" w:color="ECF0F7"/>
            <w:right w:val="single" w:sz="12" w:space="0" w:color="ECF0F7"/>
          </w:divBdr>
          <w:divsChild>
            <w:div w:id="1578053158">
              <w:marLeft w:val="-225"/>
              <w:marRight w:val="-225"/>
              <w:marTop w:val="0"/>
              <w:marBottom w:val="0"/>
              <w:divBdr>
                <w:top w:val="none" w:sz="0" w:space="0" w:color="auto"/>
                <w:left w:val="none" w:sz="0" w:space="0" w:color="auto"/>
                <w:bottom w:val="none" w:sz="0" w:space="0" w:color="auto"/>
                <w:right w:val="none" w:sz="0" w:space="0" w:color="auto"/>
              </w:divBdr>
              <w:divsChild>
                <w:div w:id="1245872126">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59592484">
          <w:marLeft w:val="0"/>
          <w:marRight w:val="0"/>
          <w:marTop w:val="0"/>
          <w:marBottom w:val="0"/>
          <w:divBdr>
            <w:top w:val="single" w:sz="12" w:space="0" w:color="ECF0F7"/>
            <w:left w:val="single" w:sz="12" w:space="0" w:color="ECF0F7"/>
            <w:bottom w:val="single" w:sz="2" w:space="0" w:color="ECF0F7"/>
            <w:right w:val="single" w:sz="12" w:space="0" w:color="ECF0F7"/>
          </w:divBdr>
          <w:divsChild>
            <w:div w:id="1507205427">
              <w:marLeft w:val="-225"/>
              <w:marRight w:val="-225"/>
              <w:marTop w:val="0"/>
              <w:marBottom w:val="0"/>
              <w:divBdr>
                <w:top w:val="none" w:sz="0" w:space="0" w:color="auto"/>
                <w:left w:val="none" w:sz="0" w:space="0" w:color="auto"/>
                <w:bottom w:val="none" w:sz="0" w:space="0" w:color="auto"/>
                <w:right w:val="none" w:sz="0" w:space="0" w:color="auto"/>
              </w:divBdr>
              <w:divsChild>
                <w:div w:id="19322667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853716219">
          <w:marLeft w:val="0"/>
          <w:marRight w:val="0"/>
          <w:marTop w:val="0"/>
          <w:marBottom w:val="0"/>
          <w:divBdr>
            <w:top w:val="single" w:sz="12" w:space="0" w:color="ECF0F7"/>
            <w:left w:val="single" w:sz="12" w:space="0" w:color="ECF0F7"/>
            <w:bottom w:val="single" w:sz="2" w:space="0" w:color="ECF0F7"/>
            <w:right w:val="single" w:sz="12" w:space="0" w:color="ECF0F7"/>
          </w:divBdr>
          <w:divsChild>
            <w:div w:id="706417161">
              <w:marLeft w:val="-225"/>
              <w:marRight w:val="-225"/>
              <w:marTop w:val="0"/>
              <w:marBottom w:val="0"/>
              <w:divBdr>
                <w:top w:val="none" w:sz="0" w:space="0" w:color="auto"/>
                <w:left w:val="none" w:sz="0" w:space="0" w:color="auto"/>
                <w:bottom w:val="none" w:sz="0" w:space="0" w:color="auto"/>
                <w:right w:val="none" w:sz="0" w:space="0" w:color="auto"/>
              </w:divBdr>
              <w:divsChild>
                <w:div w:id="38410860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449209522">
          <w:marLeft w:val="0"/>
          <w:marRight w:val="0"/>
          <w:marTop w:val="0"/>
          <w:marBottom w:val="0"/>
          <w:divBdr>
            <w:top w:val="single" w:sz="12" w:space="0" w:color="ECF0F7"/>
            <w:left w:val="single" w:sz="12" w:space="0" w:color="ECF0F7"/>
            <w:bottom w:val="single" w:sz="2" w:space="0" w:color="ECF0F7"/>
            <w:right w:val="single" w:sz="12" w:space="0" w:color="ECF0F7"/>
          </w:divBdr>
          <w:divsChild>
            <w:div w:id="996346658">
              <w:marLeft w:val="-225"/>
              <w:marRight w:val="-225"/>
              <w:marTop w:val="0"/>
              <w:marBottom w:val="0"/>
              <w:divBdr>
                <w:top w:val="none" w:sz="0" w:space="0" w:color="auto"/>
                <w:left w:val="none" w:sz="0" w:space="0" w:color="auto"/>
                <w:bottom w:val="none" w:sz="0" w:space="0" w:color="auto"/>
                <w:right w:val="none" w:sz="0" w:space="0" w:color="auto"/>
              </w:divBdr>
              <w:divsChild>
                <w:div w:id="55570441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361177070">
      <w:bodyDiv w:val="1"/>
      <w:marLeft w:val="0"/>
      <w:marRight w:val="0"/>
      <w:marTop w:val="0"/>
      <w:marBottom w:val="0"/>
      <w:divBdr>
        <w:top w:val="none" w:sz="0" w:space="0" w:color="auto"/>
        <w:left w:val="none" w:sz="0" w:space="0" w:color="auto"/>
        <w:bottom w:val="none" w:sz="0" w:space="0" w:color="auto"/>
        <w:right w:val="none" w:sz="0" w:space="0" w:color="auto"/>
      </w:divBdr>
    </w:div>
    <w:div w:id="452208740">
      <w:bodyDiv w:val="1"/>
      <w:marLeft w:val="0"/>
      <w:marRight w:val="0"/>
      <w:marTop w:val="0"/>
      <w:marBottom w:val="0"/>
      <w:divBdr>
        <w:top w:val="none" w:sz="0" w:space="0" w:color="auto"/>
        <w:left w:val="none" w:sz="0" w:space="0" w:color="auto"/>
        <w:bottom w:val="none" w:sz="0" w:space="0" w:color="auto"/>
        <w:right w:val="none" w:sz="0" w:space="0" w:color="auto"/>
      </w:divBdr>
      <w:divsChild>
        <w:div w:id="654575164">
          <w:marLeft w:val="0"/>
          <w:marRight w:val="0"/>
          <w:marTop w:val="0"/>
          <w:marBottom w:val="0"/>
          <w:divBdr>
            <w:top w:val="single" w:sz="12" w:space="0" w:color="ECF0F7"/>
            <w:left w:val="single" w:sz="12" w:space="0" w:color="ECF0F7"/>
            <w:bottom w:val="single" w:sz="2" w:space="0" w:color="ECF0F7"/>
            <w:right w:val="single" w:sz="12" w:space="0" w:color="ECF0F7"/>
          </w:divBdr>
          <w:divsChild>
            <w:div w:id="830682817">
              <w:marLeft w:val="-225"/>
              <w:marRight w:val="-225"/>
              <w:marTop w:val="0"/>
              <w:marBottom w:val="0"/>
              <w:divBdr>
                <w:top w:val="none" w:sz="0" w:space="0" w:color="auto"/>
                <w:left w:val="none" w:sz="0" w:space="0" w:color="auto"/>
                <w:bottom w:val="none" w:sz="0" w:space="0" w:color="auto"/>
                <w:right w:val="none" w:sz="0" w:space="0" w:color="auto"/>
              </w:divBdr>
              <w:divsChild>
                <w:div w:id="1054505293">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71020378">
          <w:marLeft w:val="0"/>
          <w:marRight w:val="0"/>
          <w:marTop w:val="0"/>
          <w:marBottom w:val="0"/>
          <w:divBdr>
            <w:top w:val="single" w:sz="12" w:space="0" w:color="ECF0F7"/>
            <w:left w:val="single" w:sz="12" w:space="0" w:color="ECF0F7"/>
            <w:bottom w:val="single" w:sz="2" w:space="0" w:color="ECF0F7"/>
            <w:right w:val="single" w:sz="12" w:space="0" w:color="ECF0F7"/>
          </w:divBdr>
          <w:divsChild>
            <w:div w:id="2003315657">
              <w:marLeft w:val="-225"/>
              <w:marRight w:val="-225"/>
              <w:marTop w:val="0"/>
              <w:marBottom w:val="0"/>
              <w:divBdr>
                <w:top w:val="none" w:sz="0" w:space="0" w:color="auto"/>
                <w:left w:val="none" w:sz="0" w:space="0" w:color="auto"/>
                <w:bottom w:val="none" w:sz="0" w:space="0" w:color="auto"/>
                <w:right w:val="none" w:sz="0" w:space="0" w:color="auto"/>
              </w:divBdr>
              <w:divsChild>
                <w:div w:id="78546970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869830570">
          <w:marLeft w:val="0"/>
          <w:marRight w:val="0"/>
          <w:marTop w:val="0"/>
          <w:marBottom w:val="0"/>
          <w:divBdr>
            <w:top w:val="single" w:sz="12" w:space="0" w:color="ECF0F7"/>
            <w:left w:val="single" w:sz="12" w:space="0" w:color="ECF0F7"/>
            <w:bottom w:val="single" w:sz="2" w:space="0" w:color="ECF0F7"/>
            <w:right w:val="single" w:sz="12" w:space="0" w:color="ECF0F7"/>
          </w:divBdr>
          <w:divsChild>
            <w:div w:id="1321692107">
              <w:marLeft w:val="-225"/>
              <w:marRight w:val="-225"/>
              <w:marTop w:val="0"/>
              <w:marBottom w:val="0"/>
              <w:divBdr>
                <w:top w:val="none" w:sz="0" w:space="0" w:color="auto"/>
                <w:left w:val="none" w:sz="0" w:space="0" w:color="auto"/>
                <w:bottom w:val="none" w:sz="0" w:space="0" w:color="auto"/>
                <w:right w:val="none" w:sz="0" w:space="0" w:color="auto"/>
              </w:divBdr>
              <w:divsChild>
                <w:div w:id="133722673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10376447">
          <w:marLeft w:val="0"/>
          <w:marRight w:val="0"/>
          <w:marTop w:val="0"/>
          <w:marBottom w:val="0"/>
          <w:divBdr>
            <w:top w:val="single" w:sz="12" w:space="0" w:color="ECF0F7"/>
            <w:left w:val="single" w:sz="12" w:space="0" w:color="ECF0F7"/>
            <w:bottom w:val="single" w:sz="2" w:space="0" w:color="ECF0F7"/>
            <w:right w:val="single" w:sz="12" w:space="0" w:color="ECF0F7"/>
          </w:divBdr>
          <w:divsChild>
            <w:div w:id="1877622319">
              <w:marLeft w:val="-225"/>
              <w:marRight w:val="-225"/>
              <w:marTop w:val="0"/>
              <w:marBottom w:val="0"/>
              <w:divBdr>
                <w:top w:val="none" w:sz="0" w:space="0" w:color="auto"/>
                <w:left w:val="none" w:sz="0" w:space="0" w:color="auto"/>
                <w:bottom w:val="none" w:sz="0" w:space="0" w:color="auto"/>
                <w:right w:val="none" w:sz="0" w:space="0" w:color="auto"/>
              </w:divBdr>
              <w:divsChild>
                <w:div w:id="171153957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538470478">
      <w:bodyDiv w:val="1"/>
      <w:marLeft w:val="0"/>
      <w:marRight w:val="0"/>
      <w:marTop w:val="0"/>
      <w:marBottom w:val="0"/>
      <w:divBdr>
        <w:top w:val="none" w:sz="0" w:space="0" w:color="auto"/>
        <w:left w:val="none" w:sz="0" w:space="0" w:color="auto"/>
        <w:bottom w:val="none" w:sz="0" w:space="0" w:color="auto"/>
        <w:right w:val="none" w:sz="0" w:space="0" w:color="auto"/>
      </w:divBdr>
    </w:div>
    <w:div w:id="543906687">
      <w:bodyDiv w:val="1"/>
      <w:marLeft w:val="0"/>
      <w:marRight w:val="0"/>
      <w:marTop w:val="0"/>
      <w:marBottom w:val="0"/>
      <w:divBdr>
        <w:top w:val="none" w:sz="0" w:space="0" w:color="auto"/>
        <w:left w:val="none" w:sz="0" w:space="0" w:color="auto"/>
        <w:bottom w:val="none" w:sz="0" w:space="0" w:color="auto"/>
        <w:right w:val="none" w:sz="0" w:space="0" w:color="auto"/>
      </w:divBdr>
    </w:div>
    <w:div w:id="584150971">
      <w:bodyDiv w:val="1"/>
      <w:marLeft w:val="0"/>
      <w:marRight w:val="0"/>
      <w:marTop w:val="0"/>
      <w:marBottom w:val="0"/>
      <w:divBdr>
        <w:top w:val="none" w:sz="0" w:space="0" w:color="auto"/>
        <w:left w:val="none" w:sz="0" w:space="0" w:color="auto"/>
        <w:bottom w:val="none" w:sz="0" w:space="0" w:color="auto"/>
        <w:right w:val="none" w:sz="0" w:space="0" w:color="auto"/>
      </w:divBdr>
    </w:div>
    <w:div w:id="591357185">
      <w:bodyDiv w:val="1"/>
      <w:marLeft w:val="0"/>
      <w:marRight w:val="0"/>
      <w:marTop w:val="0"/>
      <w:marBottom w:val="0"/>
      <w:divBdr>
        <w:top w:val="none" w:sz="0" w:space="0" w:color="auto"/>
        <w:left w:val="none" w:sz="0" w:space="0" w:color="auto"/>
        <w:bottom w:val="none" w:sz="0" w:space="0" w:color="auto"/>
        <w:right w:val="none" w:sz="0" w:space="0" w:color="auto"/>
      </w:divBdr>
    </w:div>
    <w:div w:id="625703266">
      <w:bodyDiv w:val="1"/>
      <w:marLeft w:val="0"/>
      <w:marRight w:val="0"/>
      <w:marTop w:val="0"/>
      <w:marBottom w:val="0"/>
      <w:divBdr>
        <w:top w:val="none" w:sz="0" w:space="0" w:color="auto"/>
        <w:left w:val="none" w:sz="0" w:space="0" w:color="auto"/>
        <w:bottom w:val="none" w:sz="0" w:space="0" w:color="auto"/>
        <w:right w:val="none" w:sz="0" w:space="0" w:color="auto"/>
      </w:divBdr>
    </w:div>
    <w:div w:id="676277290">
      <w:bodyDiv w:val="1"/>
      <w:marLeft w:val="0"/>
      <w:marRight w:val="0"/>
      <w:marTop w:val="0"/>
      <w:marBottom w:val="0"/>
      <w:divBdr>
        <w:top w:val="none" w:sz="0" w:space="0" w:color="auto"/>
        <w:left w:val="none" w:sz="0" w:space="0" w:color="auto"/>
        <w:bottom w:val="none" w:sz="0" w:space="0" w:color="auto"/>
        <w:right w:val="none" w:sz="0" w:space="0" w:color="auto"/>
      </w:divBdr>
      <w:divsChild>
        <w:div w:id="446512534">
          <w:marLeft w:val="0"/>
          <w:marRight w:val="0"/>
          <w:marTop w:val="0"/>
          <w:marBottom w:val="0"/>
          <w:divBdr>
            <w:top w:val="single" w:sz="12" w:space="0" w:color="ECF0F7"/>
            <w:left w:val="single" w:sz="12" w:space="0" w:color="ECF0F7"/>
            <w:bottom w:val="single" w:sz="2" w:space="0" w:color="ECF0F7"/>
            <w:right w:val="single" w:sz="12" w:space="0" w:color="ECF0F7"/>
          </w:divBdr>
          <w:divsChild>
            <w:div w:id="628632116">
              <w:marLeft w:val="-225"/>
              <w:marRight w:val="-225"/>
              <w:marTop w:val="0"/>
              <w:marBottom w:val="0"/>
              <w:divBdr>
                <w:top w:val="none" w:sz="0" w:space="0" w:color="auto"/>
                <w:left w:val="none" w:sz="0" w:space="0" w:color="auto"/>
                <w:bottom w:val="none" w:sz="0" w:space="0" w:color="auto"/>
                <w:right w:val="none" w:sz="0" w:space="0" w:color="auto"/>
              </w:divBdr>
              <w:divsChild>
                <w:div w:id="79410339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11509629">
          <w:marLeft w:val="0"/>
          <w:marRight w:val="0"/>
          <w:marTop w:val="0"/>
          <w:marBottom w:val="0"/>
          <w:divBdr>
            <w:top w:val="single" w:sz="12" w:space="0" w:color="ECF0F7"/>
            <w:left w:val="single" w:sz="12" w:space="0" w:color="ECF0F7"/>
            <w:bottom w:val="single" w:sz="2" w:space="0" w:color="ECF0F7"/>
            <w:right w:val="single" w:sz="12" w:space="0" w:color="ECF0F7"/>
          </w:divBdr>
          <w:divsChild>
            <w:div w:id="1617788852">
              <w:marLeft w:val="-225"/>
              <w:marRight w:val="-225"/>
              <w:marTop w:val="0"/>
              <w:marBottom w:val="0"/>
              <w:divBdr>
                <w:top w:val="none" w:sz="0" w:space="0" w:color="auto"/>
                <w:left w:val="none" w:sz="0" w:space="0" w:color="auto"/>
                <w:bottom w:val="none" w:sz="0" w:space="0" w:color="auto"/>
                <w:right w:val="none" w:sz="0" w:space="0" w:color="auto"/>
              </w:divBdr>
              <w:divsChild>
                <w:div w:id="118878820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3557674">
          <w:marLeft w:val="0"/>
          <w:marRight w:val="0"/>
          <w:marTop w:val="0"/>
          <w:marBottom w:val="0"/>
          <w:divBdr>
            <w:top w:val="single" w:sz="12" w:space="0" w:color="ECF0F7"/>
            <w:left w:val="single" w:sz="12" w:space="0" w:color="ECF0F7"/>
            <w:bottom w:val="single" w:sz="2" w:space="0" w:color="ECF0F7"/>
            <w:right w:val="single" w:sz="12" w:space="0" w:color="ECF0F7"/>
          </w:divBdr>
          <w:divsChild>
            <w:div w:id="234557398">
              <w:marLeft w:val="-225"/>
              <w:marRight w:val="-225"/>
              <w:marTop w:val="0"/>
              <w:marBottom w:val="0"/>
              <w:divBdr>
                <w:top w:val="none" w:sz="0" w:space="0" w:color="auto"/>
                <w:left w:val="none" w:sz="0" w:space="0" w:color="auto"/>
                <w:bottom w:val="none" w:sz="0" w:space="0" w:color="auto"/>
                <w:right w:val="none" w:sz="0" w:space="0" w:color="auto"/>
              </w:divBdr>
              <w:divsChild>
                <w:div w:id="98022786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579946645">
          <w:marLeft w:val="0"/>
          <w:marRight w:val="0"/>
          <w:marTop w:val="0"/>
          <w:marBottom w:val="0"/>
          <w:divBdr>
            <w:top w:val="single" w:sz="12" w:space="0" w:color="ECF0F7"/>
            <w:left w:val="single" w:sz="12" w:space="0" w:color="ECF0F7"/>
            <w:bottom w:val="single" w:sz="2" w:space="0" w:color="ECF0F7"/>
            <w:right w:val="single" w:sz="12" w:space="0" w:color="ECF0F7"/>
          </w:divBdr>
          <w:divsChild>
            <w:div w:id="1776750268">
              <w:marLeft w:val="-225"/>
              <w:marRight w:val="-225"/>
              <w:marTop w:val="0"/>
              <w:marBottom w:val="0"/>
              <w:divBdr>
                <w:top w:val="none" w:sz="0" w:space="0" w:color="auto"/>
                <w:left w:val="none" w:sz="0" w:space="0" w:color="auto"/>
                <w:bottom w:val="none" w:sz="0" w:space="0" w:color="auto"/>
                <w:right w:val="none" w:sz="0" w:space="0" w:color="auto"/>
              </w:divBdr>
              <w:divsChild>
                <w:div w:id="173454714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98011857">
          <w:marLeft w:val="0"/>
          <w:marRight w:val="0"/>
          <w:marTop w:val="0"/>
          <w:marBottom w:val="0"/>
          <w:divBdr>
            <w:top w:val="single" w:sz="12" w:space="0" w:color="ECF0F7"/>
            <w:left w:val="single" w:sz="12" w:space="0" w:color="ECF0F7"/>
            <w:bottom w:val="single" w:sz="2" w:space="0" w:color="ECF0F7"/>
            <w:right w:val="single" w:sz="12" w:space="0" w:color="ECF0F7"/>
          </w:divBdr>
          <w:divsChild>
            <w:div w:id="857498893">
              <w:marLeft w:val="-225"/>
              <w:marRight w:val="-225"/>
              <w:marTop w:val="0"/>
              <w:marBottom w:val="0"/>
              <w:divBdr>
                <w:top w:val="none" w:sz="0" w:space="0" w:color="auto"/>
                <w:left w:val="none" w:sz="0" w:space="0" w:color="auto"/>
                <w:bottom w:val="none" w:sz="0" w:space="0" w:color="auto"/>
                <w:right w:val="none" w:sz="0" w:space="0" w:color="auto"/>
              </w:divBdr>
              <w:divsChild>
                <w:div w:id="184879158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997219469">
          <w:marLeft w:val="0"/>
          <w:marRight w:val="0"/>
          <w:marTop w:val="0"/>
          <w:marBottom w:val="0"/>
          <w:divBdr>
            <w:top w:val="single" w:sz="12" w:space="0" w:color="ECF0F7"/>
            <w:left w:val="single" w:sz="12" w:space="0" w:color="ECF0F7"/>
            <w:bottom w:val="single" w:sz="2" w:space="0" w:color="ECF0F7"/>
            <w:right w:val="single" w:sz="12" w:space="0" w:color="ECF0F7"/>
          </w:divBdr>
          <w:divsChild>
            <w:div w:id="505217331">
              <w:marLeft w:val="-225"/>
              <w:marRight w:val="-225"/>
              <w:marTop w:val="0"/>
              <w:marBottom w:val="0"/>
              <w:divBdr>
                <w:top w:val="none" w:sz="0" w:space="0" w:color="auto"/>
                <w:left w:val="none" w:sz="0" w:space="0" w:color="auto"/>
                <w:bottom w:val="none" w:sz="0" w:space="0" w:color="auto"/>
                <w:right w:val="none" w:sz="0" w:space="0" w:color="auto"/>
              </w:divBdr>
              <w:divsChild>
                <w:div w:id="484661315">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988630498">
          <w:marLeft w:val="0"/>
          <w:marRight w:val="0"/>
          <w:marTop w:val="0"/>
          <w:marBottom w:val="0"/>
          <w:divBdr>
            <w:top w:val="single" w:sz="12" w:space="0" w:color="ECF0F7"/>
            <w:left w:val="single" w:sz="12" w:space="0" w:color="ECF0F7"/>
            <w:bottom w:val="single" w:sz="2" w:space="0" w:color="ECF0F7"/>
            <w:right w:val="single" w:sz="12" w:space="0" w:color="ECF0F7"/>
          </w:divBdr>
          <w:divsChild>
            <w:div w:id="1873302565">
              <w:marLeft w:val="-225"/>
              <w:marRight w:val="-225"/>
              <w:marTop w:val="0"/>
              <w:marBottom w:val="0"/>
              <w:divBdr>
                <w:top w:val="none" w:sz="0" w:space="0" w:color="auto"/>
                <w:left w:val="none" w:sz="0" w:space="0" w:color="auto"/>
                <w:bottom w:val="none" w:sz="0" w:space="0" w:color="auto"/>
                <w:right w:val="none" w:sz="0" w:space="0" w:color="auto"/>
              </w:divBdr>
              <w:divsChild>
                <w:div w:id="197788245">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2074501897">
          <w:marLeft w:val="0"/>
          <w:marRight w:val="0"/>
          <w:marTop w:val="0"/>
          <w:marBottom w:val="0"/>
          <w:divBdr>
            <w:top w:val="single" w:sz="12" w:space="0" w:color="ECF0F7"/>
            <w:left w:val="single" w:sz="12" w:space="0" w:color="ECF0F7"/>
            <w:bottom w:val="single" w:sz="2" w:space="0" w:color="ECF0F7"/>
            <w:right w:val="single" w:sz="12" w:space="0" w:color="ECF0F7"/>
          </w:divBdr>
          <w:divsChild>
            <w:div w:id="1024788260">
              <w:marLeft w:val="-225"/>
              <w:marRight w:val="-225"/>
              <w:marTop w:val="0"/>
              <w:marBottom w:val="0"/>
              <w:divBdr>
                <w:top w:val="none" w:sz="0" w:space="0" w:color="auto"/>
                <w:left w:val="none" w:sz="0" w:space="0" w:color="auto"/>
                <w:bottom w:val="none" w:sz="0" w:space="0" w:color="auto"/>
                <w:right w:val="none" w:sz="0" w:space="0" w:color="auto"/>
              </w:divBdr>
              <w:divsChild>
                <w:div w:id="1791431116">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691643504">
          <w:marLeft w:val="0"/>
          <w:marRight w:val="0"/>
          <w:marTop w:val="0"/>
          <w:marBottom w:val="0"/>
          <w:divBdr>
            <w:top w:val="single" w:sz="12" w:space="0" w:color="ECF0F7"/>
            <w:left w:val="single" w:sz="12" w:space="0" w:color="ECF0F7"/>
            <w:bottom w:val="single" w:sz="2" w:space="0" w:color="ECF0F7"/>
            <w:right w:val="single" w:sz="12" w:space="0" w:color="ECF0F7"/>
          </w:divBdr>
          <w:divsChild>
            <w:div w:id="1067456506">
              <w:marLeft w:val="-225"/>
              <w:marRight w:val="-225"/>
              <w:marTop w:val="0"/>
              <w:marBottom w:val="0"/>
              <w:divBdr>
                <w:top w:val="none" w:sz="0" w:space="0" w:color="auto"/>
                <w:left w:val="none" w:sz="0" w:space="0" w:color="auto"/>
                <w:bottom w:val="none" w:sz="0" w:space="0" w:color="auto"/>
                <w:right w:val="none" w:sz="0" w:space="0" w:color="auto"/>
              </w:divBdr>
              <w:divsChild>
                <w:div w:id="1756895465">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58495051">
          <w:marLeft w:val="0"/>
          <w:marRight w:val="0"/>
          <w:marTop w:val="0"/>
          <w:marBottom w:val="0"/>
          <w:divBdr>
            <w:top w:val="single" w:sz="12" w:space="0" w:color="ECF0F7"/>
            <w:left w:val="single" w:sz="12" w:space="0" w:color="ECF0F7"/>
            <w:bottom w:val="single" w:sz="2" w:space="0" w:color="ECF0F7"/>
            <w:right w:val="single" w:sz="12" w:space="0" w:color="ECF0F7"/>
          </w:divBdr>
          <w:divsChild>
            <w:div w:id="215897890">
              <w:marLeft w:val="-225"/>
              <w:marRight w:val="-225"/>
              <w:marTop w:val="0"/>
              <w:marBottom w:val="0"/>
              <w:divBdr>
                <w:top w:val="none" w:sz="0" w:space="0" w:color="auto"/>
                <w:left w:val="none" w:sz="0" w:space="0" w:color="auto"/>
                <w:bottom w:val="none" w:sz="0" w:space="0" w:color="auto"/>
                <w:right w:val="none" w:sz="0" w:space="0" w:color="auto"/>
              </w:divBdr>
              <w:divsChild>
                <w:div w:id="202743885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65297549">
          <w:marLeft w:val="0"/>
          <w:marRight w:val="0"/>
          <w:marTop w:val="0"/>
          <w:marBottom w:val="0"/>
          <w:divBdr>
            <w:top w:val="single" w:sz="12" w:space="0" w:color="ECF0F7"/>
            <w:left w:val="single" w:sz="12" w:space="0" w:color="ECF0F7"/>
            <w:bottom w:val="single" w:sz="2" w:space="0" w:color="ECF0F7"/>
            <w:right w:val="single" w:sz="12" w:space="0" w:color="ECF0F7"/>
          </w:divBdr>
          <w:divsChild>
            <w:div w:id="1582258451">
              <w:marLeft w:val="-225"/>
              <w:marRight w:val="-225"/>
              <w:marTop w:val="0"/>
              <w:marBottom w:val="0"/>
              <w:divBdr>
                <w:top w:val="none" w:sz="0" w:space="0" w:color="auto"/>
                <w:left w:val="none" w:sz="0" w:space="0" w:color="auto"/>
                <w:bottom w:val="none" w:sz="0" w:space="0" w:color="auto"/>
                <w:right w:val="none" w:sz="0" w:space="0" w:color="auto"/>
              </w:divBdr>
              <w:divsChild>
                <w:div w:id="110762746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338701336">
          <w:marLeft w:val="0"/>
          <w:marRight w:val="0"/>
          <w:marTop w:val="0"/>
          <w:marBottom w:val="0"/>
          <w:divBdr>
            <w:top w:val="single" w:sz="12" w:space="0" w:color="ECF0F7"/>
            <w:left w:val="single" w:sz="12" w:space="0" w:color="ECF0F7"/>
            <w:bottom w:val="single" w:sz="2" w:space="0" w:color="ECF0F7"/>
            <w:right w:val="single" w:sz="12" w:space="0" w:color="ECF0F7"/>
          </w:divBdr>
          <w:divsChild>
            <w:div w:id="187064577">
              <w:marLeft w:val="-225"/>
              <w:marRight w:val="-225"/>
              <w:marTop w:val="0"/>
              <w:marBottom w:val="0"/>
              <w:divBdr>
                <w:top w:val="none" w:sz="0" w:space="0" w:color="auto"/>
                <w:left w:val="none" w:sz="0" w:space="0" w:color="auto"/>
                <w:bottom w:val="none" w:sz="0" w:space="0" w:color="auto"/>
                <w:right w:val="none" w:sz="0" w:space="0" w:color="auto"/>
              </w:divBdr>
              <w:divsChild>
                <w:div w:id="202467314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95898589">
          <w:marLeft w:val="0"/>
          <w:marRight w:val="0"/>
          <w:marTop w:val="0"/>
          <w:marBottom w:val="0"/>
          <w:divBdr>
            <w:top w:val="single" w:sz="12" w:space="0" w:color="ECF0F7"/>
            <w:left w:val="single" w:sz="12" w:space="0" w:color="ECF0F7"/>
            <w:bottom w:val="single" w:sz="2" w:space="0" w:color="ECF0F7"/>
            <w:right w:val="single" w:sz="12" w:space="0" w:color="ECF0F7"/>
          </w:divBdr>
          <w:divsChild>
            <w:div w:id="1273783288">
              <w:marLeft w:val="-225"/>
              <w:marRight w:val="-225"/>
              <w:marTop w:val="0"/>
              <w:marBottom w:val="0"/>
              <w:divBdr>
                <w:top w:val="none" w:sz="0" w:space="0" w:color="auto"/>
                <w:left w:val="none" w:sz="0" w:space="0" w:color="auto"/>
                <w:bottom w:val="none" w:sz="0" w:space="0" w:color="auto"/>
                <w:right w:val="none" w:sz="0" w:space="0" w:color="auto"/>
              </w:divBdr>
              <w:divsChild>
                <w:div w:id="43012394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875850655">
          <w:marLeft w:val="0"/>
          <w:marRight w:val="0"/>
          <w:marTop w:val="0"/>
          <w:marBottom w:val="0"/>
          <w:divBdr>
            <w:top w:val="single" w:sz="12" w:space="0" w:color="ECF0F7"/>
            <w:left w:val="single" w:sz="12" w:space="0" w:color="ECF0F7"/>
            <w:bottom w:val="single" w:sz="2" w:space="0" w:color="ECF0F7"/>
            <w:right w:val="single" w:sz="12" w:space="0" w:color="ECF0F7"/>
          </w:divBdr>
          <w:divsChild>
            <w:div w:id="98988229">
              <w:marLeft w:val="-225"/>
              <w:marRight w:val="-225"/>
              <w:marTop w:val="0"/>
              <w:marBottom w:val="0"/>
              <w:divBdr>
                <w:top w:val="none" w:sz="0" w:space="0" w:color="auto"/>
                <w:left w:val="none" w:sz="0" w:space="0" w:color="auto"/>
                <w:bottom w:val="none" w:sz="0" w:space="0" w:color="auto"/>
                <w:right w:val="none" w:sz="0" w:space="0" w:color="auto"/>
              </w:divBdr>
              <w:divsChild>
                <w:div w:id="1366369433">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683365061">
      <w:bodyDiv w:val="1"/>
      <w:marLeft w:val="0"/>
      <w:marRight w:val="0"/>
      <w:marTop w:val="0"/>
      <w:marBottom w:val="0"/>
      <w:divBdr>
        <w:top w:val="none" w:sz="0" w:space="0" w:color="auto"/>
        <w:left w:val="none" w:sz="0" w:space="0" w:color="auto"/>
        <w:bottom w:val="none" w:sz="0" w:space="0" w:color="auto"/>
        <w:right w:val="none" w:sz="0" w:space="0" w:color="auto"/>
      </w:divBdr>
      <w:divsChild>
        <w:div w:id="257258465">
          <w:marLeft w:val="0"/>
          <w:marRight w:val="0"/>
          <w:marTop w:val="72"/>
          <w:marBottom w:val="0"/>
          <w:divBdr>
            <w:top w:val="none" w:sz="0" w:space="0" w:color="auto"/>
            <w:left w:val="none" w:sz="0" w:space="0" w:color="auto"/>
            <w:bottom w:val="none" w:sz="0" w:space="0" w:color="auto"/>
            <w:right w:val="none" w:sz="0" w:space="0" w:color="auto"/>
          </w:divBdr>
        </w:div>
      </w:divsChild>
    </w:div>
    <w:div w:id="706026175">
      <w:bodyDiv w:val="1"/>
      <w:marLeft w:val="0"/>
      <w:marRight w:val="0"/>
      <w:marTop w:val="0"/>
      <w:marBottom w:val="0"/>
      <w:divBdr>
        <w:top w:val="none" w:sz="0" w:space="0" w:color="auto"/>
        <w:left w:val="none" w:sz="0" w:space="0" w:color="auto"/>
        <w:bottom w:val="none" w:sz="0" w:space="0" w:color="auto"/>
        <w:right w:val="none" w:sz="0" w:space="0" w:color="auto"/>
      </w:divBdr>
    </w:div>
    <w:div w:id="739595851">
      <w:bodyDiv w:val="1"/>
      <w:marLeft w:val="0"/>
      <w:marRight w:val="0"/>
      <w:marTop w:val="0"/>
      <w:marBottom w:val="0"/>
      <w:divBdr>
        <w:top w:val="none" w:sz="0" w:space="0" w:color="auto"/>
        <w:left w:val="none" w:sz="0" w:space="0" w:color="auto"/>
        <w:bottom w:val="none" w:sz="0" w:space="0" w:color="auto"/>
        <w:right w:val="none" w:sz="0" w:space="0" w:color="auto"/>
      </w:divBdr>
    </w:div>
    <w:div w:id="893538458">
      <w:bodyDiv w:val="1"/>
      <w:marLeft w:val="0"/>
      <w:marRight w:val="0"/>
      <w:marTop w:val="0"/>
      <w:marBottom w:val="0"/>
      <w:divBdr>
        <w:top w:val="none" w:sz="0" w:space="0" w:color="auto"/>
        <w:left w:val="none" w:sz="0" w:space="0" w:color="auto"/>
        <w:bottom w:val="none" w:sz="0" w:space="0" w:color="auto"/>
        <w:right w:val="none" w:sz="0" w:space="0" w:color="auto"/>
      </w:divBdr>
      <w:divsChild>
        <w:div w:id="1176724832">
          <w:marLeft w:val="0"/>
          <w:marRight w:val="0"/>
          <w:marTop w:val="72"/>
          <w:marBottom w:val="0"/>
          <w:divBdr>
            <w:top w:val="none" w:sz="0" w:space="0" w:color="auto"/>
            <w:left w:val="none" w:sz="0" w:space="0" w:color="auto"/>
            <w:bottom w:val="none" w:sz="0" w:space="0" w:color="auto"/>
            <w:right w:val="none" w:sz="0" w:space="0" w:color="auto"/>
          </w:divBdr>
        </w:div>
      </w:divsChild>
    </w:div>
    <w:div w:id="903686001">
      <w:bodyDiv w:val="1"/>
      <w:marLeft w:val="0"/>
      <w:marRight w:val="0"/>
      <w:marTop w:val="0"/>
      <w:marBottom w:val="0"/>
      <w:divBdr>
        <w:top w:val="none" w:sz="0" w:space="0" w:color="auto"/>
        <w:left w:val="none" w:sz="0" w:space="0" w:color="auto"/>
        <w:bottom w:val="none" w:sz="0" w:space="0" w:color="auto"/>
        <w:right w:val="none" w:sz="0" w:space="0" w:color="auto"/>
      </w:divBdr>
    </w:div>
    <w:div w:id="932397450">
      <w:bodyDiv w:val="1"/>
      <w:marLeft w:val="0"/>
      <w:marRight w:val="0"/>
      <w:marTop w:val="0"/>
      <w:marBottom w:val="0"/>
      <w:divBdr>
        <w:top w:val="none" w:sz="0" w:space="0" w:color="auto"/>
        <w:left w:val="none" w:sz="0" w:space="0" w:color="auto"/>
        <w:bottom w:val="none" w:sz="0" w:space="0" w:color="auto"/>
        <w:right w:val="none" w:sz="0" w:space="0" w:color="auto"/>
      </w:divBdr>
    </w:div>
    <w:div w:id="1046219769">
      <w:bodyDiv w:val="1"/>
      <w:marLeft w:val="0"/>
      <w:marRight w:val="0"/>
      <w:marTop w:val="0"/>
      <w:marBottom w:val="0"/>
      <w:divBdr>
        <w:top w:val="none" w:sz="0" w:space="0" w:color="auto"/>
        <w:left w:val="none" w:sz="0" w:space="0" w:color="auto"/>
        <w:bottom w:val="none" w:sz="0" w:space="0" w:color="auto"/>
        <w:right w:val="none" w:sz="0" w:space="0" w:color="auto"/>
      </w:divBdr>
      <w:divsChild>
        <w:div w:id="1617326814">
          <w:marLeft w:val="0"/>
          <w:marRight w:val="0"/>
          <w:marTop w:val="0"/>
          <w:marBottom w:val="0"/>
          <w:divBdr>
            <w:top w:val="single" w:sz="12" w:space="0" w:color="ECF0F7"/>
            <w:left w:val="single" w:sz="12" w:space="0" w:color="ECF0F7"/>
            <w:bottom w:val="single" w:sz="2" w:space="0" w:color="ECF0F7"/>
            <w:right w:val="single" w:sz="12" w:space="0" w:color="ECF0F7"/>
          </w:divBdr>
          <w:divsChild>
            <w:div w:id="598876211">
              <w:marLeft w:val="-225"/>
              <w:marRight w:val="-225"/>
              <w:marTop w:val="0"/>
              <w:marBottom w:val="0"/>
              <w:divBdr>
                <w:top w:val="none" w:sz="0" w:space="0" w:color="auto"/>
                <w:left w:val="none" w:sz="0" w:space="0" w:color="auto"/>
                <w:bottom w:val="none" w:sz="0" w:space="0" w:color="auto"/>
                <w:right w:val="none" w:sz="0" w:space="0" w:color="auto"/>
              </w:divBdr>
              <w:divsChild>
                <w:div w:id="166501118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510148091">
          <w:marLeft w:val="0"/>
          <w:marRight w:val="0"/>
          <w:marTop w:val="0"/>
          <w:marBottom w:val="0"/>
          <w:divBdr>
            <w:top w:val="single" w:sz="12" w:space="0" w:color="ECF0F7"/>
            <w:left w:val="single" w:sz="12" w:space="0" w:color="ECF0F7"/>
            <w:bottom w:val="single" w:sz="2" w:space="0" w:color="ECF0F7"/>
            <w:right w:val="single" w:sz="12" w:space="0" w:color="ECF0F7"/>
          </w:divBdr>
          <w:divsChild>
            <w:div w:id="1850170242">
              <w:marLeft w:val="-225"/>
              <w:marRight w:val="-225"/>
              <w:marTop w:val="0"/>
              <w:marBottom w:val="0"/>
              <w:divBdr>
                <w:top w:val="none" w:sz="0" w:space="0" w:color="auto"/>
                <w:left w:val="none" w:sz="0" w:space="0" w:color="auto"/>
                <w:bottom w:val="none" w:sz="0" w:space="0" w:color="auto"/>
                <w:right w:val="none" w:sz="0" w:space="0" w:color="auto"/>
              </w:divBdr>
              <w:divsChild>
                <w:div w:id="1268584829">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548878080">
          <w:marLeft w:val="0"/>
          <w:marRight w:val="0"/>
          <w:marTop w:val="0"/>
          <w:marBottom w:val="0"/>
          <w:divBdr>
            <w:top w:val="single" w:sz="12" w:space="0" w:color="ECF0F7"/>
            <w:left w:val="single" w:sz="12" w:space="0" w:color="ECF0F7"/>
            <w:bottom w:val="single" w:sz="2" w:space="0" w:color="ECF0F7"/>
            <w:right w:val="single" w:sz="12" w:space="0" w:color="ECF0F7"/>
          </w:divBdr>
          <w:divsChild>
            <w:div w:id="587158051">
              <w:marLeft w:val="-225"/>
              <w:marRight w:val="-225"/>
              <w:marTop w:val="0"/>
              <w:marBottom w:val="0"/>
              <w:divBdr>
                <w:top w:val="none" w:sz="0" w:space="0" w:color="auto"/>
                <w:left w:val="none" w:sz="0" w:space="0" w:color="auto"/>
                <w:bottom w:val="none" w:sz="0" w:space="0" w:color="auto"/>
                <w:right w:val="none" w:sz="0" w:space="0" w:color="auto"/>
              </w:divBdr>
              <w:divsChild>
                <w:div w:id="187407257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684789510">
          <w:marLeft w:val="0"/>
          <w:marRight w:val="0"/>
          <w:marTop w:val="0"/>
          <w:marBottom w:val="0"/>
          <w:divBdr>
            <w:top w:val="single" w:sz="12" w:space="0" w:color="ECF0F7"/>
            <w:left w:val="single" w:sz="12" w:space="0" w:color="ECF0F7"/>
            <w:bottom w:val="single" w:sz="2" w:space="0" w:color="ECF0F7"/>
            <w:right w:val="single" w:sz="12" w:space="0" w:color="ECF0F7"/>
          </w:divBdr>
          <w:divsChild>
            <w:div w:id="716851640">
              <w:marLeft w:val="-225"/>
              <w:marRight w:val="-225"/>
              <w:marTop w:val="0"/>
              <w:marBottom w:val="0"/>
              <w:divBdr>
                <w:top w:val="none" w:sz="0" w:space="0" w:color="auto"/>
                <w:left w:val="none" w:sz="0" w:space="0" w:color="auto"/>
                <w:bottom w:val="none" w:sz="0" w:space="0" w:color="auto"/>
                <w:right w:val="none" w:sz="0" w:space="0" w:color="auto"/>
              </w:divBdr>
              <w:divsChild>
                <w:div w:id="15711629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395664567">
          <w:marLeft w:val="0"/>
          <w:marRight w:val="0"/>
          <w:marTop w:val="0"/>
          <w:marBottom w:val="0"/>
          <w:divBdr>
            <w:top w:val="single" w:sz="12" w:space="0" w:color="ECF0F7"/>
            <w:left w:val="single" w:sz="12" w:space="0" w:color="ECF0F7"/>
            <w:bottom w:val="single" w:sz="2" w:space="0" w:color="ECF0F7"/>
            <w:right w:val="single" w:sz="12" w:space="0" w:color="ECF0F7"/>
          </w:divBdr>
          <w:divsChild>
            <w:div w:id="76682961">
              <w:marLeft w:val="-225"/>
              <w:marRight w:val="-225"/>
              <w:marTop w:val="0"/>
              <w:marBottom w:val="0"/>
              <w:divBdr>
                <w:top w:val="none" w:sz="0" w:space="0" w:color="auto"/>
                <w:left w:val="none" w:sz="0" w:space="0" w:color="auto"/>
                <w:bottom w:val="none" w:sz="0" w:space="0" w:color="auto"/>
                <w:right w:val="none" w:sz="0" w:space="0" w:color="auto"/>
              </w:divBdr>
              <w:divsChild>
                <w:div w:id="1633943665">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380473707">
          <w:marLeft w:val="0"/>
          <w:marRight w:val="0"/>
          <w:marTop w:val="0"/>
          <w:marBottom w:val="0"/>
          <w:divBdr>
            <w:top w:val="single" w:sz="12" w:space="0" w:color="ECF0F7"/>
            <w:left w:val="single" w:sz="12" w:space="0" w:color="ECF0F7"/>
            <w:bottom w:val="single" w:sz="2" w:space="0" w:color="ECF0F7"/>
            <w:right w:val="single" w:sz="12" w:space="0" w:color="ECF0F7"/>
          </w:divBdr>
          <w:divsChild>
            <w:div w:id="1900968660">
              <w:marLeft w:val="-225"/>
              <w:marRight w:val="-225"/>
              <w:marTop w:val="0"/>
              <w:marBottom w:val="0"/>
              <w:divBdr>
                <w:top w:val="none" w:sz="0" w:space="0" w:color="auto"/>
                <w:left w:val="none" w:sz="0" w:space="0" w:color="auto"/>
                <w:bottom w:val="none" w:sz="0" w:space="0" w:color="auto"/>
                <w:right w:val="none" w:sz="0" w:space="0" w:color="auto"/>
              </w:divBdr>
              <w:divsChild>
                <w:div w:id="143648413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816684054">
          <w:marLeft w:val="0"/>
          <w:marRight w:val="0"/>
          <w:marTop w:val="0"/>
          <w:marBottom w:val="0"/>
          <w:divBdr>
            <w:top w:val="single" w:sz="12" w:space="0" w:color="ECF0F7"/>
            <w:left w:val="single" w:sz="12" w:space="0" w:color="ECF0F7"/>
            <w:bottom w:val="single" w:sz="2" w:space="0" w:color="ECF0F7"/>
            <w:right w:val="single" w:sz="12" w:space="0" w:color="ECF0F7"/>
          </w:divBdr>
          <w:divsChild>
            <w:div w:id="856039963">
              <w:marLeft w:val="-225"/>
              <w:marRight w:val="-225"/>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581327328">
          <w:marLeft w:val="0"/>
          <w:marRight w:val="0"/>
          <w:marTop w:val="0"/>
          <w:marBottom w:val="0"/>
          <w:divBdr>
            <w:top w:val="single" w:sz="12" w:space="0" w:color="ECF0F7"/>
            <w:left w:val="single" w:sz="12" w:space="0" w:color="ECF0F7"/>
            <w:bottom w:val="single" w:sz="2" w:space="0" w:color="ECF0F7"/>
            <w:right w:val="single" w:sz="12" w:space="0" w:color="ECF0F7"/>
          </w:divBdr>
          <w:divsChild>
            <w:div w:id="405036234">
              <w:marLeft w:val="-225"/>
              <w:marRight w:val="-225"/>
              <w:marTop w:val="0"/>
              <w:marBottom w:val="0"/>
              <w:divBdr>
                <w:top w:val="none" w:sz="0" w:space="0" w:color="auto"/>
                <w:left w:val="none" w:sz="0" w:space="0" w:color="auto"/>
                <w:bottom w:val="none" w:sz="0" w:space="0" w:color="auto"/>
                <w:right w:val="none" w:sz="0" w:space="0" w:color="auto"/>
              </w:divBdr>
              <w:divsChild>
                <w:div w:id="192001746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985625785">
          <w:marLeft w:val="0"/>
          <w:marRight w:val="0"/>
          <w:marTop w:val="0"/>
          <w:marBottom w:val="0"/>
          <w:divBdr>
            <w:top w:val="single" w:sz="12" w:space="0" w:color="ECF0F7"/>
            <w:left w:val="single" w:sz="12" w:space="0" w:color="ECF0F7"/>
            <w:bottom w:val="single" w:sz="2" w:space="0" w:color="ECF0F7"/>
            <w:right w:val="single" w:sz="12" w:space="0" w:color="ECF0F7"/>
          </w:divBdr>
          <w:divsChild>
            <w:div w:id="1614164258">
              <w:marLeft w:val="-225"/>
              <w:marRight w:val="-225"/>
              <w:marTop w:val="0"/>
              <w:marBottom w:val="0"/>
              <w:divBdr>
                <w:top w:val="none" w:sz="0" w:space="0" w:color="auto"/>
                <w:left w:val="none" w:sz="0" w:space="0" w:color="auto"/>
                <w:bottom w:val="none" w:sz="0" w:space="0" w:color="auto"/>
                <w:right w:val="none" w:sz="0" w:space="0" w:color="auto"/>
              </w:divBdr>
              <w:divsChild>
                <w:div w:id="1473719939">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931473367">
          <w:marLeft w:val="0"/>
          <w:marRight w:val="0"/>
          <w:marTop w:val="0"/>
          <w:marBottom w:val="0"/>
          <w:divBdr>
            <w:top w:val="single" w:sz="12" w:space="0" w:color="ECF0F7"/>
            <w:left w:val="single" w:sz="12" w:space="0" w:color="ECF0F7"/>
            <w:bottom w:val="single" w:sz="2" w:space="0" w:color="ECF0F7"/>
            <w:right w:val="single" w:sz="12" w:space="0" w:color="ECF0F7"/>
          </w:divBdr>
          <w:divsChild>
            <w:div w:id="1788161522">
              <w:marLeft w:val="-225"/>
              <w:marRight w:val="-225"/>
              <w:marTop w:val="0"/>
              <w:marBottom w:val="0"/>
              <w:divBdr>
                <w:top w:val="none" w:sz="0" w:space="0" w:color="auto"/>
                <w:left w:val="none" w:sz="0" w:space="0" w:color="auto"/>
                <w:bottom w:val="none" w:sz="0" w:space="0" w:color="auto"/>
                <w:right w:val="none" w:sz="0" w:space="0" w:color="auto"/>
              </w:divBdr>
              <w:divsChild>
                <w:div w:id="1717242723">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719212545">
          <w:marLeft w:val="0"/>
          <w:marRight w:val="0"/>
          <w:marTop w:val="0"/>
          <w:marBottom w:val="0"/>
          <w:divBdr>
            <w:top w:val="single" w:sz="12" w:space="0" w:color="ECF0F7"/>
            <w:left w:val="single" w:sz="12" w:space="0" w:color="ECF0F7"/>
            <w:bottom w:val="single" w:sz="2" w:space="0" w:color="ECF0F7"/>
            <w:right w:val="single" w:sz="12" w:space="0" w:color="ECF0F7"/>
          </w:divBdr>
          <w:divsChild>
            <w:div w:id="1224020827">
              <w:marLeft w:val="-225"/>
              <w:marRight w:val="-225"/>
              <w:marTop w:val="0"/>
              <w:marBottom w:val="0"/>
              <w:divBdr>
                <w:top w:val="none" w:sz="0" w:space="0" w:color="auto"/>
                <w:left w:val="none" w:sz="0" w:space="0" w:color="auto"/>
                <w:bottom w:val="none" w:sz="0" w:space="0" w:color="auto"/>
                <w:right w:val="none" w:sz="0" w:space="0" w:color="auto"/>
              </w:divBdr>
              <w:divsChild>
                <w:div w:id="1975141049">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67724790">
          <w:marLeft w:val="0"/>
          <w:marRight w:val="0"/>
          <w:marTop w:val="0"/>
          <w:marBottom w:val="0"/>
          <w:divBdr>
            <w:top w:val="single" w:sz="12" w:space="0" w:color="ECF0F7"/>
            <w:left w:val="single" w:sz="12" w:space="0" w:color="ECF0F7"/>
            <w:bottom w:val="single" w:sz="2" w:space="0" w:color="ECF0F7"/>
            <w:right w:val="single" w:sz="12" w:space="0" w:color="ECF0F7"/>
          </w:divBdr>
          <w:divsChild>
            <w:div w:id="2129736209">
              <w:marLeft w:val="-225"/>
              <w:marRight w:val="-225"/>
              <w:marTop w:val="0"/>
              <w:marBottom w:val="0"/>
              <w:divBdr>
                <w:top w:val="none" w:sz="0" w:space="0" w:color="auto"/>
                <w:left w:val="none" w:sz="0" w:space="0" w:color="auto"/>
                <w:bottom w:val="none" w:sz="0" w:space="0" w:color="auto"/>
                <w:right w:val="none" w:sz="0" w:space="0" w:color="auto"/>
              </w:divBdr>
              <w:divsChild>
                <w:div w:id="114866977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85679753">
          <w:marLeft w:val="0"/>
          <w:marRight w:val="0"/>
          <w:marTop w:val="0"/>
          <w:marBottom w:val="0"/>
          <w:divBdr>
            <w:top w:val="single" w:sz="12" w:space="0" w:color="ECF0F7"/>
            <w:left w:val="single" w:sz="12" w:space="0" w:color="ECF0F7"/>
            <w:bottom w:val="single" w:sz="2" w:space="0" w:color="ECF0F7"/>
            <w:right w:val="single" w:sz="12" w:space="0" w:color="ECF0F7"/>
          </w:divBdr>
          <w:divsChild>
            <w:div w:id="1740667431">
              <w:marLeft w:val="-225"/>
              <w:marRight w:val="-225"/>
              <w:marTop w:val="0"/>
              <w:marBottom w:val="0"/>
              <w:divBdr>
                <w:top w:val="none" w:sz="0" w:space="0" w:color="auto"/>
                <w:left w:val="none" w:sz="0" w:space="0" w:color="auto"/>
                <w:bottom w:val="none" w:sz="0" w:space="0" w:color="auto"/>
                <w:right w:val="none" w:sz="0" w:space="0" w:color="auto"/>
              </w:divBdr>
              <w:divsChild>
                <w:div w:id="30679009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71121306">
          <w:marLeft w:val="0"/>
          <w:marRight w:val="0"/>
          <w:marTop w:val="0"/>
          <w:marBottom w:val="0"/>
          <w:divBdr>
            <w:top w:val="single" w:sz="12" w:space="0" w:color="ECF0F7"/>
            <w:left w:val="single" w:sz="12" w:space="0" w:color="ECF0F7"/>
            <w:bottom w:val="single" w:sz="2" w:space="0" w:color="ECF0F7"/>
            <w:right w:val="single" w:sz="12" w:space="0" w:color="ECF0F7"/>
          </w:divBdr>
          <w:divsChild>
            <w:div w:id="518587490">
              <w:marLeft w:val="-225"/>
              <w:marRight w:val="-225"/>
              <w:marTop w:val="0"/>
              <w:marBottom w:val="0"/>
              <w:divBdr>
                <w:top w:val="none" w:sz="0" w:space="0" w:color="auto"/>
                <w:left w:val="none" w:sz="0" w:space="0" w:color="auto"/>
                <w:bottom w:val="none" w:sz="0" w:space="0" w:color="auto"/>
                <w:right w:val="none" w:sz="0" w:space="0" w:color="auto"/>
              </w:divBdr>
              <w:divsChild>
                <w:div w:id="1538078404">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1060135333">
      <w:bodyDiv w:val="1"/>
      <w:marLeft w:val="0"/>
      <w:marRight w:val="0"/>
      <w:marTop w:val="0"/>
      <w:marBottom w:val="0"/>
      <w:divBdr>
        <w:top w:val="none" w:sz="0" w:space="0" w:color="auto"/>
        <w:left w:val="none" w:sz="0" w:space="0" w:color="auto"/>
        <w:bottom w:val="none" w:sz="0" w:space="0" w:color="auto"/>
        <w:right w:val="none" w:sz="0" w:space="0" w:color="auto"/>
      </w:divBdr>
    </w:div>
    <w:div w:id="1078402104">
      <w:bodyDiv w:val="1"/>
      <w:marLeft w:val="0"/>
      <w:marRight w:val="0"/>
      <w:marTop w:val="0"/>
      <w:marBottom w:val="0"/>
      <w:divBdr>
        <w:top w:val="none" w:sz="0" w:space="0" w:color="auto"/>
        <w:left w:val="none" w:sz="0" w:space="0" w:color="auto"/>
        <w:bottom w:val="none" w:sz="0" w:space="0" w:color="auto"/>
        <w:right w:val="none" w:sz="0" w:space="0" w:color="auto"/>
      </w:divBdr>
    </w:div>
    <w:div w:id="1166823837">
      <w:bodyDiv w:val="1"/>
      <w:marLeft w:val="0"/>
      <w:marRight w:val="0"/>
      <w:marTop w:val="0"/>
      <w:marBottom w:val="0"/>
      <w:divBdr>
        <w:top w:val="none" w:sz="0" w:space="0" w:color="auto"/>
        <w:left w:val="none" w:sz="0" w:space="0" w:color="auto"/>
        <w:bottom w:val="none" w:sz="0" w:space="0" w:color="auto"/>
        <w:right w:val="none" w:sz="0" w:space="0" w:color="auto"/>
      </w:divBdr>
      <w:divsChild>
        <w:div w:id="1458254897">
          <w:marLeft w:val="0"/>
          <w:marRight w:val="0"/>
          <w:marTop w:val="0"/>
          <w:marBottom w:val="0"/>
          <w:divBdr>
            <w:top w:val="single" w:sz="12" w:space="0" w:color="ECF0F7"/>
            <w:left w:val="single" w:sz="12" w:space="0" w:color="ECF0F7"/>
            <w:bottom w:val="single" w:sz="2" w:space="0" w:color="ECF0F7"/>
            <w:right w:val="single" w:sz="12" w:space="0" w:color="ECF0F7"/>
          </w:divBdr>
          <w:divsChild>
            <w:div w:id="1499465280">
              <w:marLeft w:val="-225"/>
              <w:marRight w:val="-225"/>
              <w:marTop w:val="0"/>
              <w:marBottom w:val="0"/>
              <w:divBdr>
                <w:top w:val="none" w:sz="0" w:space="0" w:color="auto"/>
                <w:left w:val="none" w:sz="0" w:space="0" w:color="auto"/>
                <w:bottom w:val="none" w:sz="0" w:space="0" w:color="auto"/>
                <w:right w:val="none" w:sz="0" w:space="0" w:color="auto"/>
              </w:divBdr>
              <w:divsChild>
                <w:div w:id="336805434">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650789199">
          <w:marLeft w:val="0"/>
          <w:marRight w:val="0"/>
          <w:marTop w:val="0"/>
          <w:marBottom w:val="0"/>
          <w:divBdr>
            <w:top w:val="single" w:sz="12" w:space="0" w:color="ECF0F7"/>
            <w:left w:val="single" w:sz="12" w:space="0" w:color="ECF0F7"/>
            <w:bottom w:val="single" w:sz="2" w:space="0" w:color="ECF0F7"/>
            <w:right w:val="single" w:sz="12" w:space="0" w:color="ECF0F7"/>
          </w:divBdr>
          <w:divsChild>
            <w:div w:id="201553576">
              <w:marLeft w:val="-225"/>
              <w:marRight w:val="-225"/>
              <w:marTop w:val="0"/>
              <w:marBottom w:val="0"/>
              <w:divBdr>
                <w:top w:val="none" w:sz="0" w:space="0" w:color="auto"/>
                <w:left w:val="none" w:sz="0" w:space="0" w:color="auto"/>
                <w:bottom w:val="none" w:sz="0" w:space="0" w:color="auto"/>
                <w:right w:val="none" w:sz="0" w:space="0" w:color="auto"/>
              </w:divBdr>
              <w:divsChild>
                <w:div w:id="159824458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727142662">
          <w:marLeft w:val="0"/>
          <w:marRight w:val="0"/>
          <w:marTop w:val="0"/>
          <w:marBottom w:val="0"/>
          <w:divBdr>
            <w:top w:val="single" w:sz="12" w:space="0" w:color="ECF0F7"/>
            <w:left w:val="single" w:sz="12" w:space="0" w:color="ECF0F7"/>
            <w:bottom w:val="single" w:sz="2" w:space="0" w:color="ECF0F7"/>
            <w:right w:val="single" w:sz="12" w:space="0" w:color="ECF0F7"/>
          </w:divBdr>
          <w:divsChild>
            <w:div w:id="961108204">
              <w:marLeft w:val="-225"/>
              <w:marRight w:val="-225"/>
              <w:marTop w:val="0"/>
              <w:marBottom w:val="0"/>
              <w:divBdr>
                <w:top w:val="none" w:sz="0" w:space="0" w:color="auto"/>
                <w:left w:val="none" w:sz="0" w:space="0" w:color="auto"/>
                <w:bottom w:val="none" w:sz="0" w:space="0" w:color="auto"/>
                <w:right w:val="none" w:sz="0" w:space="0" w:color="auto"/>
              </w:divBdr>
              <w:divsChild>
                <w:div w:id="23724727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295871085">
          <w:marLeft w:val="0"/>
          <w:marRight w:val="0"/>
          <w:marTop w:val="0"/>
          <w:marBottom w:val="0"/>
          <w:divBdr>
            <w:top w:val="single" w:sz="12" w:space="0" w:color="ECF0F7"/>
            <w:left w:val="single" w:sz="12" w:space="0" w:color="ECF0F7"/>
            <w:bottom w:val="single" w:sz="2" w:space="0" w:color="ECF0F7"/>
            <w:right w:val="single" w:sz="12" w:space="0" w:color="ECF0F7"/>
          </w:divBdr>
          <w:divsChild>
            <w:div w:id="408430350">
              <w:marLeft w:val="-225"/>
              <w:marRight w:val="-225"/>
              <w:marTop w:val="0"/>
              <w:marBottom w:val="0"/>
              <w:divBdr>
                <w:top w:val="none" w:sz="0" w:space="0" w:color="auto"/>
                <w:left w:val="none" w:sz="0" w:space="0" w:color="auto"/>
                <w:bottom w:val="none" w:sz="0" w:space="0" w:color="auto"/>
                <w:right w:val="none" w:sz="0" w:space="0" w:color="auto"/>
              </w:divBdr>
              <w:divsChild>
                <w:div w:id="1312444869">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1179663933">
      <w:bodyDiv w:val="1"/>
      <w:marLeft w:val="0"/>
      <w:marRight w:val="0"/>
      <w:marTop w:val="0"/>
      <w:marBottom w:val="0"/>
      <w:divBdr>
        <w:top w:val="none" w:sz="0" w:space="0" w:color="auto"/>
        <w:left w:val="none" w:sz="0" w:space="0" w:color="auto"/>
        <w:bottom w:val="none" w:sz="0" w:space="0" w:color="auto"/>
        <w:right w:val="none" w:sz="0" w:space="0" w:color="auto"/>
      </w:divBdr>
    </w:div>
    <w:div w:id="1196961487">
      <w:bodyDiv w:val="1"/>
      <w:marLeft w:val="0"/>
      <w:marRight w:val="0"/>
      <w:marTop w:val="0"/>
      <w:marBottom w:val="0"/>
      <w:divBdr>
        <w:top w:val="none" w:sz="0" w:space="0" w:color="auto"/>
        <w:left w:val="none" w:sz="0" w:space="0" w:color="auto"/>
        <w:bottom w:val="none" w:sz="0" w:space="0" w:color="auto"/>
        <w:right w:val="none" w:sz="0" w:space="0" w:color="auto"/>
      </w:divBdr>
    </w:div>
    <w:div w:id="1252012203">
      <w:bodyDiv w:val="1"/>
      <w:marLeft w:val="0"/>
      <w:marRight w:val="0"/>
      <w:marTop w:val="0"/>
      <w:marBottom w:val="0"/>
      <w:divBdr>
        <w:top w:val="none" w:sz="0" w:space="0" w:color="auto"/>
        <w:left w:val="none" w:sz="0" w:space="0" w:color="auto"/>
        <w:bottom w:val="none" w:sz="0" w:space="0" w:color="auto"/>
        <w:right w:val="none" w:sz="0" w:space="0" w:color="auto"/>
      </w:divBdr>
    </w:div>
    <w:div w:id="1421366226">
      <w:bodyDiv w:val="1"/>
      <w:marLeft w:val="0"/>
      <w:marRight w:val="0"/>
      <w:marTop w:val="0"/>
      <w:marBottom w:val="0"/>
      <w:divBdr>
        <w:top w:val="none" w:sz="0" w:space="0" w:color="auto"/>
        <w:left w:val="none" w:sz="0" w:space="0" w:color="auto"/>
        <w:bottom w:val="none" w:sz="0" w:space="0" w:color="auto"/>
        <w:right w:val="none" w:sz="0" w:space="0" w:color="auto"/>
      </w:divBdr>
    </w:div>
    <w:div w:id="1476487978">
      <w:bodyDiv w:val="1"/>
      <w:marLeft w:val="0"/>
      <w:marRight w:val="0"/>
      <w:marTop w:val="0"/>
      <w:marBottom w:val="0"/>
      <w:divBdr>
        <w:top w:val="none" w:sz="0" w:space="0" w:color="auto"/>
        <w:left w:val="none" w:sz="0" w:space="0" w:color="auto"/>
        <w:bottom w:val="none" w:sz="0" w:space="0" w:color="auto"/>
        <w:right w:val="none" w:sz="0" w:space="0" w:color="auto"/>
      </w:divBdr>
    </w:div>
    <w:div w:id="1547175784">
      <w:bodyDiv w:val="1"/>
      <w:marLeft w:val="0"/>
      <w:marRight w:val="0"/>
      <w:marTop w:val="0"/>
      <w:marBottom w:val="0"/>
      <w:divBdr>
        <w:top w:val="none" w:sz="0" w:space="0" w:color="auto"/>
        <w:left w:val="none" w:sz="0" w:space="0" w:color="auto"/>
        <w:bottom w:val="none" w:sz="0" w:space="0" w:color="auto"/>
        <w:right w:val="none" w:sz="0" w:space="0" w:color="auto"/>
      </w:divBdr>
    </w:div>
    <w:div w:id="1551769177">
      <w:bodyDiv w:val="1"/>
      <w:marLeft w:val="0"/>
      <w:marRight w:val="0"/>
      <w:marTop w:val="0"/>
      <w:marBottom w:val="0"/>
      <w:divBdr>
        <w:top w:val="none" w:sz="0" w:space="0" w:color="auto"/>
        <w:left w:val="none" w:sz="0" w:space="0" w:color="auto"/>
        <w:bottom w:val="none" w:sz="0" w:space="0" w:color="auto"/>
        <w:right w:val="none" w:sz="0" w:space="0" w:color="auto"/>
      </w:divBdr>
    </w:div>
    <w:div w:id="1633362476">
      <w:bodyDiv w:val="1"/>
      <w:marLeft w:val="0"/>
      <w:marRight w:val="0"/>
      <w:marTop w:val="0"/>
      <w:marBottom w:val="0"/>
      <w:divBdr>
        <w:top w:val="none" w:sz="0" w:space="0" w:color="auto"/>
        <w:left w:val="none" w:sz="0" w:space="0" w:color="auto"/>
        <w:bottom w:val="none" w:sz="0" w:space="0" w:color="auto"/>
        <w:right w:val="none" w:sz="0" w:space="0" w:color="auto"/>
      </w:divBdr>
      <w:divsChild>
        <w:div w:id="1966891074">
          <w:marLeft w:val="0"/>
          <w:marRight w:val="0"/>
          <w:marTop w:val="0"/>
          <w:marBottom w:val="0"/>
          <w:divBdr>
            <w:top w:val="single" w:sz="12" w:space="0" w:color="ECF0F7"/>
            <w:left w:val="single" w:sz="12" w:space="0" w:color="ECF0F7"/>
            <w:bottom w:val="single" w:sz="2" w:space="0" w:color="ECF0F7"/>
            <w:right w:val="single" w:sz="12" w:space="0" w:color="ECF0F7"/>
          </w:divBdr>
          <w:divsChild>
            <w:div w:id="911696859">
              <w:marLeft w:val="-225"/>
              <w:marRight w:val="-225"/>
              <w:marTop w:val="0"/>
              <w:marBottom w:val="0"/>
              <w:divBdr>
                <w:top w:val="none" w:sz="0" w:space="0" w:color="auto"/>
                <w:left w:val="none" w:sz="0" w:space="0" w:color="auto"/>
                <w:bottom w:val="none" w:sz="0" w:space="0" w:color="auto"/>
                <w:right w:val="none" w:sz="0" w:space="0" w:color="auto"/>
              </w:divBdr>
              <w:divsChild>
                <w:div w:id="3685679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252205863">
          <w:marLeft w:val="0"/>
          <w:marRight w:val="0"/>
          <w:marTop w:val="0"/>
          <w:marBottom w:val="0"/>
          <w:divBdr>
            <w:top w:val="single" w:sz="12" w:space="0" w:color="ECF0F7"/>
            <w:left w:val="single" w:sz="12" w:space="0" w:color="ECF0F7"/>
            <w:bottom w:val="single" w:sz="2" w:space="0" w:color="ECF0F7"/>
            <w:right w:val="single" w:sz="12" w:space="0" w:color="ECF0F7"/>
          </w:divBdr>
          <w:divsChild>
            <w:div w:id="1324120788">
              <w:marLeft w:val="-225"/>
              <w:marRight w:val="-225"/>
              <w:marTop w:val="0"/>
              <w:marBottom w:val="0"/>
              <w:divBdr>
                <w:top w:val="none" w:sz="0" w:space="0" w:color="auto"/>
                <w:left w:val="none" w:sz="0" w:space="0" w:color="auto"/>
                <w:bottom w:val="none" w:sz="0" w:space="0" w:color="auto"/>
                <w:right w:val="none" w:sz="0" w:space="0" w:color="auto"/>
              </w:divBdr>
              <w:divsChild>
                <w:div w:id="1999113386">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903488165">
          <w:marLeft w:val="0"/>
          <w:marRight w:val="0"/>
          <w:marTop w:val="0"/>
          <w:marBottom w:val="0"/>
          <w:divBdr>
            <w:top w:val="single" w:sz="12" w:space="0" w:color="ECF0F7"/>
            <w:left w:val="single" w:sz="12" w:space="0" w:color="ECF0F7"/>
            <w:bottom w:val="single" w:sz="2" w:space="0" w:color="ECF0F7"/>
            <w:right w:val="single" w:sz="12" w:space="0" w:color="ECF0F7"/>
          </w:divBdr>
          <w:divsChild>
            <w:div w:id="1776246432">
              <w:marLeft w:val="-225"/>
              <w:marRight w:val="-225"/>
              <w:marTop w:val="0"/>
              <w:marBottom w:val="0"/>
              <w:divBdr>
                <w:top w:val="none" w:sz="0" w:space="0" w:color="auto"/>
                <w:left w:val="none" w:sz="0" w:space="0" w:color="auto"/>
                <w:bottom w:val="none" w:sz="0" w:space="0" w:color="auto"/>
                <w:right w:val="none" w:sz="0" w:space="0" w:color="auto"/>
              </w:divBdr>
              <w:divsChild>
                <w:div w:id="181216604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616983944">
          <w:marLeft w:val="0"/>
          <w:marRight w:val="0"/>
          <w:marTop w:val="0"/>
          <w:marBottom w:val="0"/>
          <w:divBdr>
            <w:top w:val="single" w:sz="12" w:space="0" w:color="ECF0F7"/>
            <w:left w:val="single" w:sz="12" w:space="0" w:color="ECF0F7"/>
            <w:bottom w:val="single" w:sz="2" w:space="0" w:color="ECF0F7"/>
            <w:right w:val="single" w:sz="12" w:space="0" w:color="ECF0F7"/>
          </w:divBdr>
          <w:divsChild>
            <w:div w:id="1290895021">
              <w:marLeft w:val="-225"/>
              <w:marRight w:val="-225"/>
              <w:marTop w:val="0"/>
              <w:marBottom w:val="0"/>
              <w:divBdr>
                <w:top w:val="none" w:sz="0" w:space="0" w:color="auto"/>
                <w:left w:val="none" w:sz="0" w:space="0" w:color="auto"/>
                <w:bottom w:val="none" w:sz="0" w:space="0" w:color="auto"/>
                <w:right w:val="none" w:sz="0" w:space="0" w:color="auto"/>
              </w:divBdr>
              <w:divsChild>
                <w:div w:id="49029691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671765476">
          <w:marLeft w:val="0"/>
          <w:marRight w:val="0"/>
          <w:marTop w:val="0"/>
          <w:marBottom w:val="0"/>
          <w:divBdr>
            <w:top w:val="single" w:sz="12" w:space="0" w:color="ECF0F7"/>
            <w:left w:val="single" w:sz="12" w:space="0" w:color="ECF0F7"/>
            <w:bottom w:val="single" w:sz="2" w:space="0" w:color="ECF0F7"/>
            <w:right w:val="single" w:sz="12" w:space="0" w:color="ECF0F7"/>
          </w:divBdr>
          <w:divsChild>
            <w:div w:id="1448744168">
              <w:marLeft w:val="-225"/>
              <w:marRight w:val="-225"/>
              <w:marTop w:val="0"/>
              <w:marBottom w:val="0"/>
              <w:divBdr>
                <w:top w:val="none" w:sz="0" w:space="0" w:color="auto"/>
                <w:left w:val="none" w:sz="0" w:space="0" w:color="auto"/>
                <w:bottom w:val="none" w:sz="0" w:space="0" w:color="auto"/>
                <w:right w:val="none" w:sz="0" w:space="0" w:color="auto"/>
              </w:divBdr>
              <w:divsChild>
                <w:div w:id="1681464114">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1748726237">
      <w:bodyDiv w:val="1"/>
      <w:marLeft w:val="0"/>
      <w:marRight w:val="0"/>
      <w:marTop w:val="0"/>
      <w:marBottom w:val="0"/>
      <w:divBdr>
        <w:top w:val="none" w:sz="0" w:space="0" w:color="auto"/>
        <w:left w:val="none" w:sz="0" w:space="0" w:color="auto"/>
        <w:bottom w:val="none" w:sz="0" w:space="0" w:color="auto"/>
        <w:right w:val="none" w:sz="0" w:space="0" w:color="auto"/>
      </w:divBdr>
    </w:div>
    <w:div w:id="1822384004">
      <w:bodyDiv w:val="1"/>
      <w:marLeft w:val="0"/>
      <w:marRight w:val="0"/>
      <w:marTop w:val="0"/>
      <w:marBottom w:val="0"/>
      <w:divBdr>
        <w:top w:val="none" w:sz="0" w:space="0" w:color="auto"/>
        <w:left w:val="none" w:sz="0" w:space="0" w:color="auto"/>
        <w:bottom w:val="none" w:sz="0" w:space="0" w:color="auto"/>
        <w:right w:val="none" w:sz="0" w:space="0" w:color="auto"/>
      </w:divBdr>
    </w:div>
    <w:div w:id="2146970522">
      <w:bodyDiv w:val="1"/>
      <w:marLeft w:val="0"/>
      <w:marRight w:val="0"/>
      <w:marTop w:val="0"/>
      <w:marBottom w:val="0"/>
      <w:divBdr>
        <w:top w:val="none" w:sz="0" w:space="0" w:color="auto"/>
        <w:left w:val="none" w:sz="0" w:space="0" w:color="auto"/>
        <w:bottom w:val="none" w:sz="0" w:space="0" w:color="auto"/>
        <w:right w:val="none" w:sz="0" w:space="0" w:color="auto"/>
      </w:divBdr>
      <w:divsChild>
        <w:div w:id="519004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zakon.rada.gov.ua/laws/show/222-19" TargetMode="External"/><Relationship Id="rId42"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zakon.rada.gov.ua/laws/show/222-19" TargetMode="External"/><Relationship Id="rId38" Type="http://schemas.openxmlformats.org/officeDocument/2006/relationships/hyperlink" Target="https://zakon.rada.gov.ua/laws/show/4015-IX" TargetMode="External"/><Relationship Id="rId2" Type="http://schemas.openxmlformats.org/officeDocument/2006/relationships/customXml" Target="../customXml/item2.xml"/><Relationship Id="rId16" Type="http://schemas.openxmlformats.org/officeDocument/2006/relationships/hyperlink" Target="mailto:ekonomika@korosten-rada.gov.ua" TargetMode="External"/><Relationship Id="rId20" Type="http://schemas.openxmlformats.org/officeDocument/2006/relationships/image" Target="media/image6.png"/><Relationship Id="rId29" Type="http://schemas.openxmlformats.org/officeDocument/2006/relationships/hyperlink" Target="https://zakon.rada.gov.ua/laws/show/2755-1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s://zakon.rada.gov.ua/laws/show/222-19" TargetMode="External"/><Relationship Id="rId37" Type="http://schemas.microsoft.com/office/2007/relationships/hdphoto" Target="media/hdphoto1.wdp"/><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korosten-rada.gov.ua/"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zakon.rada.gov.ua/laws/show/222-1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tel:+380414250000"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s://zakon.rada.gov.ua/laws/show/222-19"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0;&#1072;&#1090;&#1103;\AppData\Roaming\Microsoft\Templates\&#1044;&#1086;&#1082;&#1091;&#1084;&#1077;&#1085;&#1090;%20&#1110;&#1079;%20&#1090;&#1080;&#1090;&#1091;&#1083;&#1100;&#1085;&#1086;&#1102;%20&#1089;&#1090;&#1086;&#1088;&#1110;&#1085;&#1082;&#1086;&#1102;%20&#1090;&#1072;%20&#1079;&#1084;&#1110;&#1089;&#1090;&#1086;&#1084;.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562035331014BC999E07CC9729EDCCD"/>
        <w:category>
          <w:name w:val="Загальні"/>
          <w:gallery w:val="placeholder"/>
        </w:category>
        <w:types>
          <w:type w:val="bbPlcHdr"/>
        </w:types>
        <w:behaviors>
          <w:behavior w:val="content"/>
        </w:behaviors>
        <w:guid w:val="{99E0F391-334E-485F-9CB8-420F13158D47}"/>
      </w:docPartPr>
      <w:docPartBody>
        <w:p w:rsidR="00FC4902" w:rsidRDefault="00FC4902" w:rsidP="00FC4902">
          <w:pPr>
            <w:pStyle w:val="5562035331014BC999E07CC9729EDCCD"/>
          </w:pPr>
          <w:r>
            <w:rPr>
              <w:color w:val="4F81BD" w:themeColor="accent1"/>
              <w:sz w:val="20"/>
              <w:szCs w:val="2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TXinwei">
    <w:altName w:val="Arial Unicode MS"/>
    <w:charset w:val="86"/>
    <w:family w:val="auto"/>
    <w:pitch w:val="variable"/>
    <w:sig w:usb0="00000000" w:usb1="080F0000" w:usb2="00000010" w:usb3="00000000" w:csb0="0004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ZYaoTi">
    <w:altName w:val="方正姚体"/>
    <w:panose1 w:val="00000000000000000000"/>
    <w:charset w:val="86"/>
    <w:family w:val="roman"/>
    <w:notTrueType/>
    <w:pitch w:val="default"/>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34274"/>
    <w:multiLevelType w:val="hybridMultilevel"/>
    <w:tmpl w:val="28DC00DE"/>
    <w:lvl w:ilvl="0" w:tplc="08B453DE">
      <w:start w:val="1"/>
      <w:numFmt w:val="bullet"/>
      <w:pStyle w:val="a"/>
      <w:lvlText w:val=""/>
      <w:lvlJc w:val="left"/>
      <w:pPr>
        <w:tabs>
          <w:tab w:val="num" w:pos="360"/>
        </w:tabs>
        <w:ind w:left="360" w:hanging="360"/>
      </w:pPr>
      <w:rPr>
        <w:rFonts w:ascii="Symbol" w:hAnsi="Symbol" w:hint="default"/>
        <w:color w:val="4F81BD"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8BD"/>
    <w:rsid w:val="000068E4"/>
    <w:rsid w:val="00024573"/>
    <w:rsid w:val="00065EFA"/>
    <w:rsid w:val="000A0CA8"/>
    <w:rsid w:val="000A65CB"/>
    <w:rsid w:val="000B7046"/>
    <w:rsid w:val="000E085A"/>
    <w:rsid w:val="00105B1F"/>
    <w:rsid w:val="0012735C"/>
    <w:rsid w:val="0016195F"/>
    <w:rsid w:val="0019733C"/>
    <w:rsid w:val="00215017"/>
    <w:rsid w:val="002229A7"/>
    <w:rsid w:val="0026352C"/>
    <w:rsid w:val="002B0CCC"/>
    <w:rsid w:val="002D0A11"/>
    <w:rsid w:val="002F1B53"/>
    <w:rsid w:val="003238A2"/>
    <w:rsid w:val="00340B57"/>
    <w:rsid w:val="00344DC8"/>
    <w:rsid w:val="003606AA"/>
    <w:rsid w:val="00393592"/>
    <w:rsid w:val="0039749E"/>
    <w:rsid w:val="00463232"/>
    <w:rsid w:val="00492091"/>
    <w:rsid w:val="00497022"/>
    <w:rsid w:val="004C26EF"/>
    <w:rsid w:val="004F126E"/>
    <w:rsid w:val="004F28AE"/>
    <w:rsid w:val="0052612A"/>
    <w:rsid w:val="005B086F"/>
    <w:rsid w:val="005E0540"/>
    <w:rsid w:val="00674907"/>
    <w:rsid w:val="00695707"/>
    <w:rsid w:val="006F091A"/>
    <w:rsid w:val="0071486C"/>
    <w:rsid w:val="00715A65"/>
    <w:rsid w:val="00720B0D"/>
    <w:rsid w:val="00721B2B"/>
    <w:rsid w:val="00735D84"/>
    <w:rsid w:val="00744898"/>
    <w:rsid w:val="007A5FDF"/>
    <w:rsid w:val="007D6BF0"/>
    <w:rsid w:val="00843F36"/>
    <w:rsid w:val="008714D7"/>
    <w:rsid w:val="009030D6"/>
    <w:rsid w:val="00926477"/>
    <w:rsid w:val="009947DE"/>
    <w:rsid w:val="00996846"/>
    <w:rsid w:val="009F3F29"/>
    <w:rsid w:val="00A31D0C"/>
    <w:rsid w:val="00A55FEB"/>
    <w:rsid w:val="00A56FA9"/>
    <w:rsid w:val="00A73B35"/>
    <w:rsid w:val="00A9553D"/>
    <w:rsid w:val="00AA78C3"/>
    <w:rsid w:val="00AB2B91"/>
    <w:rsid w:val="00B00109"/>
    <w:rsid w:val="00B03032"/>
    <w:rsid w:val="00B05DB7"/>
    <w:rsid w:val="00B32A63"/>
    <w:rsid w:val="00B9749A"/>
    <w:rsid w:val="00BA3DAF"/>
    <w:rsid w:val="00BE5617"/>
    <w:rsid w:val="00BF21B0"/>
    <w:rsid w:val="00BF5027"/>
    <w:rsid w:val="00C041DB"/>
    <w:rsid w:val="00C066B4"/>
    <w:rsid w:val="00C22220"/>
    <w:rsid w:val="00C27F20"/>
    <w:rsid w:val="00C30548"/>
    <w:rsid w:val="00C458FB"/>
    <w:rsid w:val="00C742D6"/>
    <w:rsid w:val="00C976D4"/>
    <w:rsid w:val="00CE0E69"/>
    <w:rsid w:val="00D45F4B"/>
    <w:rsid w:val="00D60176"/>
    <w:rsid w:val="00D648BD"/>
    <w:rsid w:val="00DB3203"/>
    <w:rsid w:val="00DC1427"/>
    <w:rsid w:val="00DF480F"/>
    <w:rsid w:val="00E81D1C"/>
    <w:rsid w:val="00EB561D"/>
    <w:rsid w:val="00ED4109"/>
    <w:rsid w:val="00F4537D"/>
    <w:rsid w:val="00F70E17"/>
    <w:rsid w:val="00FC49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uk-UA" w:eastAsia="uk-UA"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8"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mphasis"/>
    <w:basedOn w:val="a1"/>
    <w:uiPriority w:val="8"/>
    <w:qFormat/>
    <w:rPr>
      <w:b w:val="0"/>
      <w:i w:val="0"/>
      <w:iCs/>
      <w:color w:val="365F91" w:themeColor="accent1" w:themeShade="BF"/>
    </w:rPr>
  </w:style>
  <w:style w:type="paragraph" w:styleId="a">
    <w:name w:val="List Bullet"/>
    <w:basedOn w:val="a0"/>
    <w:uiPriority w:val="12"/>
    <w:qFormat/>
    <w:pPr>
      <w:numPr>
        <w:numId w:val="1"/>
      </w:numPr>
      <w:spacing w:line="312" w:lineRule="auto"/>
    </w:pPr>
    <w:rPr>
      <w:rFonts w:eastAsiaTheme="minorHAnsi"/>
      <w:i/>
      <w:color w:val="3071C3" w:themeColor="text2" w:themeTint="BF"/>
      <w:kern w:val="0"/>
      <w:sz w:val="24"/>
      <w:szCs w:val="20"/>
      <w:lang w:eastAsia="ja-JP"/>
      <w14:ligatures w14:val="none"/>
    </w:rPr>
  </w:style>
  <w:style w:type="paragraph" w:customStyle="1" w:styleId="5562035331014BC999E07CC9729EDCCD">
    <w:name w:val="5562035331014BC999E07CC9729EDCCD"/>
    <w:rsid w:val="00FC49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uk-UA" w:eastAsia="uk-UA"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8"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mphasis"/>
    <w:basedOn w:val="a1"/>
    <w:uiPriority w:val="8"/>
    <w:qFormat/>
    <w:rPr>
      <w:b w:val="0"/>
      <w:i w:val="0"/>
      <w:iCs/>
      <w:color w:val="365F91" w:themeColor="accent1" w:themeShade="BF"/>
    </w:rPr>
  </w:style>
  <w:style w:type="paragraph" w:styleId="a">
    <w:name w:val="List Bullet"/>
    <w:basedOn w:val="a0"/>
    <w:uiPriority w:val="12"/>
    <w:qFormat/>
    <w:pPr>
      <w:numPr>
        <w:numId w:val="1"/>
      </w:numPr>
      <w:spacing w:line="312" w:lineRule="auto"/>
    </w:pPr>
    <w:rPr>
      <w:rFonts w:eastAsiaTheme="minorHAnsi"/>
      <w:i/>
      <w:color w:val="3071C3" w:themeColor="text2" w:themeTint="BF"/>
      <w:kern w:val="0"/>
      <w:sz w:val="24"/>
      <w:szCs w:val="20"/>
      <w:lang w:eastAsia="ja-JP"/>
      <w14:ligatures w14:val="none"/>
    </w:rPr>
  </w:style>
  <w:style w:type="paragraph" w:customStyle="1" w:styleId="5562035331014BC999E07CC9729EDCCD">
    <w:name w:val="5562035331014BC999E07CC9729EDCCD"/>
    <w:rsid w:val="00FC49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Грань">
  <a:themeElements>
    <a:clrScheme name="Грань">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Грань">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рань">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D96A139DB11174CBA41DA6D44BC0B66" ma:contentTypeVersion="10" ma:contentTypeDescription="Створення нового документа." ma:contentTypeScope="" ma:versionID="2e511921e9a44472227999caf1816a15">
  <xsd:schema xmlns:xsd="http://www.w3.org/2001/XMLSchema" xmlns:xs="http://www.w3.org/2001/XMLSchema" xmlns:p="http://schemas.microsoft.com/office/2006/metadata/properties" xmlns:ns2="bb55c426-d3d6-4abc-907f-0479a68bf104" targetNamespace="http://schemas.microsoft.com/office/2006/metadata/properties" ma:root="true" ma:fieldsID="7abb5f45f7a784f1bc38f3dca7c2d109" ns2:_="">
    <xsd:import namespace="bb55c426-d3d6-4abc-907f-0479a68bf1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5c426-d3d6-4abc-907f-0479a68bf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Теги зображень" ma:readOnly="false" ma:fieldId="{5cf76f15-5ced-4ddc-b409-7134ff3c332f}" ma:taxonomyMulti="true" ma:sspId="80ae5b99-a1dc-4084-86dc-e0286abea15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55c426-d3d6-4abc-907f-0479a68bf10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1AD95-8833-42D7-9D0E-E6F1E6CA1951}">
  <ds:schemaRefs>
    <ds:schemaRef ds:uri="http://schemas.microsoft.com/sharepoint/v3/contenttype/forms"/>
  </ds:schemaRefs>
</ds:datastoreItem>
</file>

<file path=customXml/itemProps2.xml><?xml version="1.0" encoding="utf-8"?>
<ds:datastoreItem xmlns:ds="http://schemas.openxmlformats.org/officeDocument/2006/customXml" ds:itemID="{C7501BE5-EA9A-4C4B-8F1E-6F76C2F56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5c426-d3d6-4abc-907f-0479a68bf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57E3F8-D67B-42F2-9BD6-1506690D4417}">
  <ds:schemaRefs>
    <ds:schemaRef ds:uri="http://schemas.microsoft.com/office/2006/metadata/properties"/>
    <ds:schemaRef ds:uri="http://schemas.microsoft.com/office/infopath/2007/PartnerControls"/>
    <ds:schemaRef ds:uri="bb55c426-d3d6-4abc-907f-0479a68bf104"/>
  </ds:schemaRefs>
</ds:datastoreItem>
</file>

<file path=customXml/itemProps4.xml><?xml version="1.0" encoding="utf-8"?>
<ds:datastoreItem xmlns:ds="http://schemas.openxmlformats.org/officeDocument/2006/customXml" ds:itemID="{551873AA-36DB-4B15-A06A-460A4C6A9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Документ із титульною сторінкою та змістом</Template>
  <TotalTime>519</TotalTime>
  <Pages>38</Pages>
  <Words>47917</Words>
  <Characters>27313</Characters>
  <Application>Microsoft Office Word</Application>
  <DocSecurity>0</DocSecurity>
  <Lines>227</Lines>
  <Paragraphs>150</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75080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Тарнавська Тетяна Миколаївна</dc:creator>
  <cp:lastModifiedBy>Admin</cp:lastModifiedBy>
  <cp:revision>107</cp:revision>
  <cp:lastPrinted>2025-02-13T08:27:00Z</cp:lastPrinted>
  <dcterms:created xsi:type="dcterms:W3CDTF">2025-01-30T11:03:00Z</dcterms:created>
  <dcterms:modified xsi:type="dcterms:W3CDTF">2025-02-13T08:30:00Z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0x010100ED96A139DB11174CBA41DA6D44BC0B66</vt:lpwstr>
  </property>
  <property fmtid="{D5CDD505-2E9C-101B-9397-08002B2CF9AE}" pid="3" name="MediaServiceImageTags">
    <vt:lpwstr/>
  </property>
</Properties>
</file>