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E18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E189F" w:rsidRDefault="007E189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E189F" w:rsidRDefault="007E189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E189F" w:rsidRDefault="007E189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r>
              <w:t>Наказ / розпорядчий документ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ind w:left="60"/>
              <w:jc w:val="center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r>
              <w:t>06.06.2024 р. № 275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E189F" w:rsidRDefault="007E189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Pr="00BB77E6" w:rsidRDefault="00B81DE9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BB77E6">
              <w:rPr>
                <w:b/>
                <w:sz w:val="28"/>
                <w:lang w:val="uk-UA"/>
              </w:rPr>
              <w:t xml:space="preserve"> </w:t>
            </w:r>
            <w:r w:rsidR="00BB77E6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189F" w:rsidRDefault="00B81DE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1882000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1882000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 із змінами;</w:t>
            </w:r>
            <w:r>
              <w:br/>
              <w:t>- Закон України від 21.05.1997р. №280/97-ВР "Про місцеве самоврядування в Україні" із змінами</w:t>
            </w:r>
            <w:r>
              <w:t>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</w:t>
            </w:r>
            <w:r>
              <w:t>вників установ, закладів та організацій окремих галузей бюджетної сфери"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</w:t>
            </w:r>
            <w:r>
              <w:t>и;</w:t>
            </w:r>
            <w:r>
              <w:br/>
              <w:t>- Наказ Міністерства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>- Рішення тридцятої сесії VII</w:t>
            </w:r>
            <w:r>
              <w:t>І скликання Коростенської міської ради від 21.12.2023р. №1563 "Про бюджет Коростенської міської територіальної громади на 2024 рік" зі змінами;</w:t>
            </w:r>
            <w:r>
              <w:br/>
              <w:t>- Рішення другої сесії VIIІ скликання Коростенської міської ради від 24.12.2020р. №77 "Про затвердження Програми</w:t>
            </w:r>
            <w:r>
              <w:t xml:space="preserve">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256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32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E189F" w:rsidRDefault="007E189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E189F" w:rsidRDefault="007E189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5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br/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5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E189F" w:rsidRDefault="00B81DE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5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189F" w:rsidRDefault="00B81DE9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5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1 882 000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1 882 000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rPr>
                <w:b/>
              </w:rPr>
              <w:t>1 882 000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rPr>
                <w:b/>
              </w:rPr>
              <w:t>1 882 000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5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1 882 000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1 882 000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rPr>
                <w:b/>
              </w:rPr>
              <w:t>1 882 000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rPr>
                <w:b/>
              </w:rPr>
              <w:t>1 882 000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5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E189F" w:rsidRDefault="007E189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189F" w:rsidRDefault="00B81DE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189F" w:rsidRDefault="00B81DE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189F" w:rsidRDefault="00B81DE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189F" w:rsidRDefault="00B81DE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149,00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189F" w:rsidRDefault="00B81DE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189F" w:rsidRDefault="00B81DE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1 882 000,00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1 882 000,00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10 865,67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10 865,67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189F" w:rsidRDefault="00B81DE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189F" w:rsidRDefault="00B81DE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7E189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139,25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pPr>
              <w:ind w:right="60"/>
              <w:jc w:val="right"/>
            </w:pPr>
            <w:r>
              <w:t>139,25</w:t>
            </w: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t>Володимир МОСКАЛЕНКО</w:t>
            </w: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89F" w:rsidRDefault="00B81DE9">
            <w:r>
              <w:t>Людмила БАРДОВСЬКА</w:t>
            </w: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9F" w:rsidRDefault="00B81DE9">
            <w:r>
              <w:rPr>
                <w:b/>
              </w:rPr>
              <w:t>06.06.2024 р.</w:t>
            </w: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  <w:tr w:rsidR="007E18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89F" w:rsidRDefault="00B81DE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1800" w:type="dxa"/>
          </w:tcPr>
          <w:p w:rsidR="007E189F" w:rsidRDefault="007E189F">
            <w:pPr>
              <w:pStyle w:val="EMPTYCELLSTYLE"/>
            </w:pPr>
          </w:p>
        </w:tc>
        <w:tc>
          <w:tcPr>
            <w:tcW w:w="400" w:type="dxa"/>
          </w:tcPr>
          <w:p w:rsidR="007E189F" w:rsidRDefault="007E189F">
            <w:pPr>
              <w:pStyle w:val="EMPTYCELLSTYLE"/>
            </w:pPr>
          </w:p>
        </w:tc>
      </w:tr>
    </w:tbl>
    <w:p w:rsidR="00B81DE9" w:rsidRDefault="00B81DE9"/>
    <w:sectPr w:rsidR="00B81DE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E189F"/>
    <w:rsid w:val="007E189F"/>
    <w:rsid w:val="00B81DE9"/>
    <w:rsid w:val="00B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2024-06-06T11:05:00Z</dcterms:created>
  <dcterms:modified xsi:type="dcterms:W3CDTF">2024-06-06T11:05:00Z</dcterms:modified>
</cp:coreProperties>
</file>