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E39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39FA" w:rsidRDefault="003E39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39FA" w:rsidRDefault="003E39F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39FA" w:rsidRDefault="003E39F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r>
              <w:t>Наказ / розпорядчий документ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ind w:left="60"/>
              <w:jc w:val="center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r>
              <w:t>06.06.2024 р. № 275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39FA" w:rsidRDefault="003E39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Pr="006861E9" w:rsidRDefault="002A403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6861E9">
              <w:rPr>
                <w:b/>
                <w:sz w:val="28"/>
                <w:lang w:val="uk-UA"/>
              </w:rPr>
              <w:t xml:space="preserve"> </w:t>
            </w:r>
            <w:r w:rsidR="006861E9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(найменування бюджетної програми зг</w:t>
            </w:r>
            <w:r>
              <w:rPr>
                <w:sz w:val="12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9FA" w:rsidRDefault="002A403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47124281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47124281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</w:t>
            </w:r>
            <w:r>
              <w:t>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</w:t>
            </w:r>
            <w:r>
              <w:t>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</w:t>
            </w:r>
            <w:r>
              <w:t xml:space="preserve">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</w:t>
            </w:r>
            <w:r>
              <w:t>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 зі змінами;</w:t>
            </w:r>
            <w:r>
              <w:br/>
              <w:t>- Рішення тридцятої сесії VIIІ скликання Коростенської міської ради від 21.12.2</w:t>
            </w:r>
            <w:r>
              <w:t>023р. №1565 "Про умови оплати праці міського голови на 2024 рік";</w:t>
            </w:r>
            <w:r>
              <w:br/>
              <w:t xml:space="preserve">- Розпорядження міського голови від 03.01.2024р. №3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256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32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39FA" w:rsidRDefault="003E39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9FA" w:rsidRDefault="003E39F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5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t>його самостійних управлінь і відділів";</w:t>
            </w:r>
            <w:r>
              <w:br/>
              <w:t>- Рішення дев'ятнадцятої сесії VIІI скликання Коростенської міської ради від 22.12.2022р. №1088 "</w:t>
            </w: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р.р." зі змінами;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rPr>
                <w:sz w:val="24"/>
              </w:rPr>
              <w:t>6. Цілі державної політики, на досягнення яких спрямована реалізація бюджетної прог</w:t>
            </w:r>
            <w:r>
              <w:rPr>
                <w:sz w:val="24"/>
              </w:rPr>
              <w:t>рами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39FA" w:rsidRDefault="002A403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5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9FA" w:rsidRDefault="002A4035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5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47 124 281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47 124 281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rPr>
                <w:b/>
              </w:rPr>
              <w:t>47 124 281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rPr>
                <w:b/>
              </w:rPr>
              <w:t>47 124 281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5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Програма зі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250 000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250 000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rPr>
                <w:b/>
              </w:rPr>
              <w:t>250 000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rPr>
                <w:b/>
              </w:rPr>
              <w:t>250 000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9FA" w:rsidRDefault="002A403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9FA" w:rsidRDefault="002A403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5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9FA" w:rsidRDefault="003E39F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113,00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9FA" w:rsidRDefault="002A403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9FA" w:rsidRDefault="002A403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1 000,00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9FA" w:rsidRDefault="002A403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9FA" w:rsidRDefault="002A403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185,00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417 029,03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417 029,03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9FA" w:rsidRDefault="002A403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9FA" w:rsidRDefault="002A403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частка вчасно опрацьованих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3E39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частка прийнятих розпоряджень, рішень, наказів у загальній кількості розроблених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t>Володимир МОСКАЛЕНКО</w:t>
            </w: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9FA" w:rsidRDefault="002A4035">
            <w:r>
              <w:t>Людмила БАРДОВСЬКА</w:t>
            </w: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9FA" w:rsidRDefault="002A4035">
            <w:r>
              <w:rPr>
                <w:b/>
              </w:rPr>
              <w:t>06.06.2024 р.</w:t>
            </w: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  <w:tr w:rsidR="003E39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9FA" w:rsidRDefault="002A403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1800" w:type="dxa"/>
          </w:tcPr>
          <w:p w:rsidR="003E39FA" w:rsidRDefault="003E39FA">
            <w:pPr>
              <w:pStyle w:val="EMPTYCELLSTYLE"/>
            </w:pPr>
          </w:p>
        </w:tc>
        <w:tc>
          <w:tcPr>
            <w:tcW w:w="400" w:type="dxa"/>
          </w:tcPr>
          <w:p w:rsidR="003E39FA" w:rsidRDefault="003E39FA">
            <w:pPr>
              <w:pStyle w:val="EMPTYCELLSTYLE"/>
            </w:pPr>
          </w:p>
        </w:tc>
      </w:tr>
    </w:tbl>
    <w:p w:rsidR="002A4035" w:rsidRDefault="002A4035"/>
    <w:sectPr w:rsidR="002A403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E39FA"/>
    <w:rsid w:val="002A4035"/>
    <w:rsid w:val="003E39FA"/>
    <w:rsid w:val="006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686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2024-06-06T11:09:00Z</cp:lastPrinted>
  <dcterms:created xsi:type="dcterms:W3CDTF">2024-06-06T11:09:00Z</dcterms:created>
  <dcterms:modified xsi:type="dcterms:W3CDTF">2024-06-06T11:09:00Z</dcterms:modified>
</cp:coreProperties>
</file>