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C00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002" w:rsidRDefault="001C00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002" w:rsidRDefault="001C000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002" w:rsidRDefault="001C000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t>Наказ / розпорядчий документ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ind w:left="60"/>
              <w:jc w:val="center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r>
              <w:t>04.03.2024 р. № 112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002" w:rsidRDefault="001C00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Pr="00C6267B" w:rsidRDefault="00D134CD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C6267B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C6267B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0002" w:rsidRDefault="00D134C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8761303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8761303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 xml:space="preserve">- Закон України від 26.04.2001 № 2402-III </w:t>
            </w:r>
            <w:r>
              <w:t>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</w:t>
            </w:r>
            <w:r>
              <w:t xml:space="preserve">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та сімей" із змінами;</w:t>
            </w:r>
            <w:r>
              <w:br/>
              <w:t xml:space="preserve">- Наказ Міністерства соціальної політики України від 18.05.2015р. №526 "Про умови оплати праці працівників </w:t>
            </w:r>
            <w:r>
              <w:t>закладів соціального захисту  дітей, закладів соціального обслуговування і центрів соціальних служб для сім'ї, дітей та молоді"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</w:t>
            </w:r>
            <w:r>
              <w:t>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рік"зі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256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32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0002" w:rsidRDefault="001C00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002" w:rsidRDefault="001C00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5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br/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5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0002" w:rsidRDefault="00D134C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</w:t>
            </w:r>
            <w:r>
              <w:t>соціального захисту та соціального забезпечення.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5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5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8 761 303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8 761 303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rPr>
                <w:b/>
              </w:rPr>
              <w:t>8 761 303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rPr>
                <w:b/>
              </w:rPr>
              <w:t>8 761 303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5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1C000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1C000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1C0002">
            <w:pPr>
              <w:ind w:right="60"/>
              <w:jc w:val="right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5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0002" w:rsidRDefault="001C00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175 226,06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175 226,06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12 497,10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12 497,10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6 213,69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6 213,69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0002" w:rsidRDefault="00D134C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1C00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t>Володимир МОСКАЛЕНКО</w:t>
            </w: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002" w:rsidRDefault="00D134CD">
            <w:r>
              <w:t>Оксана МЕЛЬНИЧЕНКО</w:t>
            </w: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0002" w:rsidRDefault="00D134CD">
            <w:r>
              <w:rPr>
                <w:b/>
              </w:rPr>
              <w:t>04.03.2024 р.</w:t>
            </w: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  <w:tr w:rsidR="001C00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2" w:rsidRDefault="00D134C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1800" w:type="dxa"/>
          </w:tcPr>
          <w:p w:rsidR="001C0002" w:rsidRDefault="001C0002">
            <w:pPr>
              <w:pStyle w:val="EMPTYCELLSTYLE"/>
            </w:pPr>
          </w:p>
        </w:tc>
        <w:tc>
          <w:tcPr>
            <w:tcW w:w="400" w:type="dxa"/>
          </w:tcPr>
          <w:p w:rsidR="001C0002" w:rsidRDefault="001C0002">
            <w:pPr>
              <w:pStyle w:val="EMPTYCELLSTYLE"/>
            </w:pPr>
          </w:p>
        </w:tc>
      </w:tr>
    </w:tbl>
    <w:p w:rsidR="00D134CD" w:rsidRDefault="00D134CD"/>
    <w:sectPr w:rsidR="00D134C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C0002"/>
    <w:rsid w:val="001C0002"/>
    <w:rsid w:val="00C6267B"/>
    <w:rsid w:val="00D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2024-03-04T15:25:00Z</dcterms:created>
  <dcterms:modified xsi:type="dcterms:W3CDTF">2024-03-04T15:25:00Z</dcterms:modified>
</cp:coreProperties>
</file>