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0215012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і змагань з неолімпійських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526 040,00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526 040,00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343 084,88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343 084,88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-182 955,12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-182 955,12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525 000,00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525 000,00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342 044,88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342 044,88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-182 955,12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-182 955,12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Відхилення показнику в сторону зменшення відбулось в зв'язку з обмеженнями воєнного стану (кількість проведених змагань зменшилась).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міських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 погодженням проведення заходів з Коростенською ВДА забезпечено проведення турнірів.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обласних змагань, у яких забезпечено участь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складною безпековою ситуацією та відмовою спортсменів молодшої вікової категорії брати участь у змаганнях поза межами Коростенської МТГ кількість обласних змагань, у яких забезпечено участь,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всеукраїнських та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-13,00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міжнародних змагань, у яких забезпечено участь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складною безпековою ситуацією та великою кількістю спортсменів, які одночасно беруть участь у  змаганнях всеукраїнського рівня, частина таких змагань була скасована.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навчально-тренувальних зборів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зменшенням кількості змагань всеукраїнського рівня було зменшено кількість НТЗ з підготовки до них.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2 793,00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2 793,00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2 744,00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2 744,00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 виїздом частини жителів Коростенської МТГ до більш безпечних місць проживання кількість осіб, які займаються олімп. видами спорту,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яким призначено стипендії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7 790,70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7 790,70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3 538,75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3 538,75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-4 251,95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-4 251,95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 обмеженнями воєнного стану в змаганнях одночасно могла приймати участь менша кількість спортсменів.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8 537,50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8 537,50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-6 462,50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-6 462,50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скасуванням частини змагань обласного та всеукраїнського рівнів проведено меншу кількість НТЗ.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-79,00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складною безпековою ситуацією та відмовою спортсменів молодшої вікової категорії брати участь у змаганнях поза межами Коростенської МТГ кількість змагань, у яких вони взяли участь, зменшилась.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зв’язку зі зменшенням конкуренції на спортивній арені збільшилась кількість членів збірних команд.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турів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команд-учасниць чемпіонату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туру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нагородження команди-переможниці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турів змагань, відповідно до запланованої кількості на початку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64 041,64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64 041,64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343 084,88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343 084,88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535,72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535,72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64 041,64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64 041,64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342 044,88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342 044,88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534,10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534,10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обсягу асигнувань збільшилось за рахунок збільшення статей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міських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обласних змагань, у яких забезпечено участь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всеукраїнських та міжнародних змагань, у яких забезпечено участь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112,50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112,50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проведених навчально-тренувальних зборів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2 982,00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2 982,00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2 744,00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2 744,00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92,02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92,02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яким призначено стипендії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128,57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128,57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2 583,25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2 583,25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3 538,75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3 538,75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136,99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136,99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збільшились за рахунок збільшення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8 537,50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8 537,50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204,25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204,25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збільшились за рахунок збільшення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220,88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220,88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призерівв збільшилась.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180,00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172,22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172,22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Збільшилась кількість спортменів.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1 040,00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У 2023 році була кредиторська заборгованість.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