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0210180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0133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Інша діяльність у сфері державного управління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689 740,00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689 740,00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515 320,24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224 163,09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739 483,33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-174 419,76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224 163,09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49 743,33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689 740,00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689 740,00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515 320,24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224 163,09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739 483,33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-174 419,76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224 163,09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49 743,33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Бюджетна програма  має відхилення за рахунк економії та обмежень згідно Постанови КМУ №590 від 09.06.2021р. "Про затвердження Порядку виконання повноважень Державною казначейською службою в особливому режимі в умовах воєнного стану" зі змінами. По спеціальному фонду проводились касові видатки згідно ЗУ "Про благодійну діяльність та благодійні організації".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відзначених 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відзначених осіб збільшилось за рахунок збільшення пропозицій (звернень) щодо нагородження та відзначення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відвідувачів веб-сайту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361 800,00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361 800,00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41 800,00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41 800,00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відвідувачів веб-сайту збільшилась за рахунок використання (розповсюдження) посилання в соціальних мережах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заохочення та відзначення на1 особу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1 033,33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1 033,33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634,83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634,83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-398,50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-398,50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заохочення зменшилась за рахунок збільшення кількості відзначених осіб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кількість відвідувань офіційного сайту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26 667,00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26 667,00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30 150,00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30 150,00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3 483,00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3 483,00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кількість відвідувачів веб-сайту збільшилась за рахунок використання (розповсюдження) посилання в соціальних мережах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кількості відзначених осіб відносно минулого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159,57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159,57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182,98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182,98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23,41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23,41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збільшилось за рахунок збільшення пропозицій (звернень) щодо нагородження та відзначення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248 170,93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248 170,93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515 320,24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224 163,09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739 483,33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207,65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297,97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248 170,93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248 170,93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515 320,24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224 163,09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739 483,33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207,65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297,97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Касові збільшились за рахунок збільшення витрат та вшанованих осіб. В 2023 році по спеціальному фонду проводились касові видатки згідно ЗУ "Про благодійну діяльність та благодійні організації".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відзначених 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182,98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182,98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реалізованих проектів "Бюджету участі"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укладених угод про співробітництво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відвідувачів веб-сайту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361 800,00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361 800,00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заохочення та відзначення на1 особу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531,91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531,91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634,83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634,83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119,35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119,35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середньої вартості заохочення.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витрати на реалізацію одного проекту "Бюджету участі"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кількість відвідувань офіційного сайту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30 150,00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30 150,00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виконання проектів переможців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кількості відзначених осіб відносно минулого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182,98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182,98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50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