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757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57A9" w:rsidRDefault="004757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57A9" w:rsidRDefault="004757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57A9" w:rsidRDefault="004757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t>Наказ / розпорядчий документ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ind w:left="60"/>
              <w:jc w:val="center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r>
              <w:t>15.09.2023 р. № 5п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57A9" w:rsidRDefault="004757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Pr="0039680E" w:rsidRDefault="008D6EE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39680E">
              <w:rPr>
                <w:b/>
                <w:sz w:val="28"/>
                <w:lang w:val="uk-UA"/>
              </w:rPr>
              <w:t xml:space="preserve"> </w:t>
            </w:r>
            <w:r w:rsidR="0039680E" w:rsidRPr="0039680E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57A9" w:rsidRDefault="008D6EE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5443312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5443312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 зі змінами";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</w:t>
            </w:r>
            <w:r>
              <w:t>ення Списку історичних населенних міст України"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</w:t>
            </w:r>
            <w:r>
              <w:t>ану населеного пункту"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</w:t>
            </w:r>
            <w:r>
              <w:t>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дев'ятнадцятої сесії VIІI скликання Коростенської міської ради від 22.12.2012р. №1088 "Програма із створення, розро</w:t>
            </w:r>
            <w:r>
              <w:t>блення містобудівної та проектної документації територій Коростенської міської територіальної громади на період 2023-2025 р.р. зі змінами".</w:t>
            </w:r>
            <w:r>
              <w:br/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256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32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57A9" w:rsidRDefault="004757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57A9" w:rsidRDefault="004757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t>.</w:t>
            </w:r>
            <w:r>
              <w:br/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5 220 000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5 220 000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223 312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223 312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5 443 312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5 443 312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5 443 312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5 443 312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5 443 312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rPr>
                <w:b/>
              </w:rPr>
              <w:t>5 443 312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5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757A9" w:rsidRDefault="004757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обсяг видатків на розробку проектної та містобудівної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5 443 312,00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5 443 312,00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223,30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223,30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кількість проектів (комплектів проектної та містобудівної документації, тощо)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середні видатки на розробку одного проекту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1 088 662,40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1 088 662,40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57A9" w:rsidRDefault="008D6EE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рівень готовності документації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4757A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t>Володимир МОСКАЛЕНКО</w:t>
            </w: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57A9" w:rsidRDefault="008D6EEC">
            <w:r>
              <w:t>Людмила БАРДОВСЬКА</w:t>
            </w: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57A9" w:rsidRDefault="008D6EEC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  <w:tr w:rsidR="004757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7A9" w:rsidRDefault="008D6EE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1800" w:type="dxa"/>
          </w:tcPr>
          <w:p w:rsidR="004757A9" w:rsidRDefault="004757A9">
            <w:pPr>
              <w:pStyle w:val="EMPTYCELLSTYLE"/>
            </w:pPr>
          </w:p>
        </w:tc>
        <w:tc>
          <w:tcPr>
            <w:tcW w:w="400" w:type="dxa"/>
          </w:tcPr>
          <w:p w:rsidR="004757A9" w:rsidRDefault="004757A9">
            <w:pPr>
              <w:pStyle w:val="EMPTYCELLSTYLE"/>
            </w:pPr>
          </w:p>
        </w:tc>
      </w:tr>
    </w:tbl>
    <w:p w:rsidR="008D6EEC" w:rsidRDefault="008D6EEC"/>
    <w:sectPr w:rsidR="008D6EE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757A9"/>
    <w:rsid w:val="0039680E"/>
    <w:rsid w:val="004757A9"/>
    <w:rsid w:val="008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2023-09-15T11:06:00Z</cp:lastPrinted>
  <dcterms:created xsi:type="dcterms:W3CDTF">2023-09-15T11:06:00Z</dcterms:created>
  <dcterms:modified xsi:type="dcterms:W3CDTF">2023-09-15T11:06:00Z</dcterms:modified>
</cp:coreProperties>
</file>