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C53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256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32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C53D8" w:rsidRDefault="00BC53D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256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32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C53D8" w:rsidRDefault="00BC53D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256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32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C53D8" w:rsidRDefault="00BC53D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256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32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256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32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r>
              <w:t>Наказ / розпорядчий документ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256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32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3D8" w:rsidRDefault="005B7D3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256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32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256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32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ind w:left="60"/>
              <w:jc w:val="center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256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32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256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32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r>
              <w:t>31.05.2023 р. № 3п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256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32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C53D8" w:rsidRDefault="00BC53D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3D8" w:rsidRDefault="005B7D3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3D8" w:rsidRDefault="005B7D3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3D8" w:rsidRDefault="005B7D3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3D8" w:rsidRDefault="005B7D3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3D8" w:rsidRDefault="005B7D3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3D8" w:rsidRDefault="005B7D3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3D8" w:rsidRDefault="005B7D3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3D8" w:rsidRDefault="005B7D3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3D8" w:rsidRDefault="005B7D3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3D8" w:rsidRDefault="005B7D35">
            <w:pPr>
              <w:jc w:val="center"/>
            </w:pPr>
            <w:r>
              <w:rPr>
                <w:b/>
              </w:rPr>
              <w:t>0217330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3D8" w:rsidRDefault="005B7D35">
            <w:pPr>
              <w:jc w:val="center"/>
            </w:pPr>
            <w:r>
              <w:t>7330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3D8" w:rsidRDefault="005B7D35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  <w:jc w:val="both"/>
            </w:pPr>
            <w:r>
              <w:t>Будівництво інших об`єктів комунальної власності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3D8" w:rsidRDefault="005B7D35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C53D8" w:rsidRDefault="005B7D3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926934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926934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</w:t>
            </w:r>
            <w:r>
              <w:t>2.2022р. №1060 "Про бюджет Коростенської міської територіальної громади на 2023 рік" із змінами;</w:t>
            </w:r>
            <w:r>
              <w:br/>
              <w:t>- Рішення дев’ятнадцятої сесії Коростенської міської ради VІІІ скликання від 22.12.2022 р. №1059 "Програма економічного і соціального розвитку Коростенської мі</w:t>
            </w:r>
            <w:r>
              <w:t>ської територіальної громади на 2023 рік" із змінами;</w:t>
            </w:r>
            <w:r>
              <w:br/>
              <w:t>- Рішення 23 сесії VIII скликання  Коростенської міської ради від 25.05.2023р. №1232 "Про внесення змін до бюджету Коростенської міської територіальної громади на 2023 рік";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256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32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C53D8" w:rsidRDefault="00BC53D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C53D8" w:rsidRDefault="00BC53D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5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r>
              <w:br/>
            </w:r>
            <w:r>
              <w:br/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5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</w:pPr>
            <w:r>
              <w:t>Будівництво інших об'єктів комунальної власності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C53D8" w:rsidRDefault="005B7D3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r>
              <w:t>Реалізація державної політики в сфері будівництва інших об`єктів комунальної власності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5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3D8" w:rsidRDefault="005B7D35">
            <w:pPr>
              <w:ind w:left="60"/>
            </w:pPr>
            <w:r>
              <w:t xml:space="preserve">Модернізація комплекту системи відеоспостереження 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3D8" w:rsidRDefault="005B7D35">
            <w:pPr>
              <w:ind w:left="60"/>
            </w:pPr>
            <w:r>
              <w:t>Забезпечення розвитку інфраструктури території громади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5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</w:pPr>
            <w:r>
              <w:t>Забезпечення будівництва гаражів та складського приміщення по вулиці Грушевського,22 м. Коростень, Житомирська область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926 934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926 934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rPr>
                <w:b/>
              </w:rPr>
              <w:t>926 934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rPr>
                <w:b/>
              </w:rPr>
              <w:t>926 934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5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</w:pPr>
            <w:r>
              <w:t>Програма економічного і соціального розвитку Коростенської міської територіальної громади на 2023 рік, затвердженої рішенням дев’ятнадцятої сесії Коростенської міської ради VІІІ скликання від 22.12.2022 р. №1059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926 934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926 934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rPr>
                <w:b/>
              </w:rPr>
              <w:t>926 934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rPr>
                <w:b/>
              </w:rPr>
              <w:t>926 9</w:t>
            </w:r>
            <w:r>
              <w:rPr>
                <w:b/>
              </w:rPr>
              <w:t>34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3D8" w:rsidRDefault="005B7D35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3D8" w:rsidRDefault="005B7D35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5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C53D8" w:rsidRDefault="00BC53D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</w:pPr>
            <w:r>
              <w:t>загальна вартість будівництва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926 934,00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926 934,00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3D8" w:rsidRDefault="005B7D3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3D8" w:rsidRDefault="005B7D3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</w:pPr>
            <w:r>
              <w:t>кількість проєктів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</w:pPr>
            <w:r>
              <w:t>ПКД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3D8" w:rsidRDefault="005B7D3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3D8" w:rsidRDefault="005B7D3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</w:pPr>
            <w:r>
              <w:t>середні витрати на будівництво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926 934,00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926 934,00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3D8" w:rsidRDefault="005B7D3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C53D8" w:rsidRDefault="005B7D3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BC53D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</w:pPr>
            <w:r>
              <w:t>рівень готовності проєктів будівництва у звітному році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r>
              <w:t>Володимир МОСКАЛЕНКО</w:t>
            </w: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53D8" w:rsidRDefault="005B7D35">
            <w:r>
              <w:t>Людмила БАРДОВСЬКА</w:t>
            </w: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C53D8" w:rsidRDefault="005B7D35">
            <w:r>
              <w:rPr>
                <w:b/>
              </w:rPr>
              <w:t>31.05.2023 р.</w:t>
            </w: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  <w:tr w:rsidR="00BC53D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3D8" w:rsidRDefault="005B7D3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1800" w:type="dxa"/>
          </w:tcPr>
          <w:p w:rsidR="00BC53D8" w:rsidRDefault="00BC53D8">
            <w:pPr>
              <w:pStyle w:val="EMPTYCELLSTYLE"/>
            </w:pPr>
          </w:p>
        </w:tc>
        <w:tc>
          <w:tcPr>
            <w:tcW w:w="400" w:type="dxa"/>
          </w:tcPr>
          <w:p w:rsidR="00BC53D8" w:rsidRDefault="00BC53D8">
            <w:pPr>
              <w:pStyle w:val="EMPTYCELLSTYLE"/>
            </w:pPr>
          </w:p>
        </w:tc>
      </w:tr>
    </w:tbl>
    <w:p w:rsidR="005B7D35" w:rsidRDefault="005B7D35"/>
    <w:sectPr w:rsidR="005B7D3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C53D8"/>
    <w:rsid w:val="005B7D35"/>
    <w:rsid w:val="00BC53D8"/>
    <w:rsid w:val="00F6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2023-06-05T10:22:00Z</dcterms:created>
  <dcterms:modified xsi:type="dcterms:W3CDTF">2023-06-05T10:22:00Z</dcterms:modified>
</cp:coreProperties>
</file>