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40" w:rsidRPr="00C72453" w:rsidRDefault="00C72453" w:rsidP="00D97577">
      <w:pPr>
        <w:spacing w:line="360" w:lineRule="auto"/>
        <w:jc w:val="center"/>
        <w:rPr>
          <w:b/>
          <w:bCs/>
          <w:color w:val="000000"/>
          <w:lang w:val="uk-UA" w:eastAsia="en-US"/>
        </w:rPr>
      </w:pPr>
      <w:r>
        <w:rPr>
          <w:b/>
          <w:bCs/>
          <w:color w:val="000000"/>
          <w:lang w:val="uk-UA" w:eastAsia="en-US"/>
        </w:rPr>
        <w:t>Звіт керівника</w:t>
      </w:r>
    </w:p>
    <w:p w:rsidR="006D45C3" w:rsidRDefault="006D45C3" w:rsidP="00D97577">
      <w:pPr>
        <w:spacing w:line="360" w:lineRule="auto"/>
        <w:jc w:val="center"/>
        <w:rPr>
          <w:b/>
          <w:color w:val="000000"/>
          <w:lang w:val="uk-UA" w:eastAsia="en-US"/>
        </w:rPr>
      </w:pPr>
      <w:r w:rsidRPr="00400C7D">
        <w:rPr>
          <w:b/>
          <w:color w:val="000000"/>
          <w:lang w:val="uk-UA" w:eastAsia="en-US"/>
        </w:rPr>
        <w:t xml:space="preserve">Комунального </w:t>
      </w:r>
      <w:r w:rsidR="00F8721C">
        <w:rPr>
          <w:b/>
          <w:color w:val="000000"/>
          <w:lang w:val="uk-UA" w:eastAsia="en-US"/>
        </w:rPr>
        <w:t>виробничо-</w:t>
      </w:r>
      <w:r w:rsidRPr="006D45C3">
        <w:rPr>
          <w:b/>
          <w:color w:val="000000"/>
          <w:lang w:val="uk-UA" w:eastAsia="en-US"/>
        </w:rPr>
        <w:t>господарського підприємства</w:t>
      </w:r>
    </w:p>
    <w:p w:rsidR="007760A7" w:rsidRDefault="007760A7" w:rsidP="00D97577">
      <w:pPr>
        <w:spacing w:line="360" w:lineRule="auto"/>
        <w:jc w:val="center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за 2022 рік</w:t>
      </w:r>
    </w:p>
    <w:p w:rsidR="0073412A" w:rsidRPr="006D45C3" w:rsidRDefault="0073412A" w:rsidP="00D97577">
      <w:pPr>
        <w:spacing w:line="360" w:lineRule="auto"/>
        <w:jc w:val="center"/>
        <w:rPr>
          <w:b/>
          <w:color w:val="000000"/>
          <w:lang w:val="uk-UA" w:eastAsia="en-US"/>
        </w:rPr>
      </w:pPr>
    </w:p>
    <w:p w:rsidR="00E34D75" w:rsidRDefault="00E34D75" w:rsidP="00D97577">
      <w:pPr>
        <w:spacing w:line="360" w:lineRule="auto"/>
        <w:ind w:firstLine="1134"/>
        <w:jc w:val="both"/>
        <w:rPr>
          <w:lang w:val="uk-UA"/>
        </w:rPr>
      </w:pPr>
      <w:r w:rsidRPr="00E34D75">
        <w:rPr>
          <w:lang w:val="uk-UA"/>
        </w:rPr>
        <w:t xml:space="preserve">Надійна і стійка робота </w:t>
      </w:r>
      <w:r w:rsidR="00332E79">
        <w:rPr>
          <w:lang w:val="uk-UA"/>
        </w:rPr>
        <w:t>підприємств житлово-комунального господарства</w:t>
      </w:r>
      <w:r w:rsidRPr="00E34D75">
        <w:rPr>
          <w:lang w:val="uk-UA"/>
        </w:rPr>
        <w:t xml:space="preserve"> – необхідна</w:t>
      </w:r>
      <w:r>
        <w:rPr>
          <w:lang w:val="uk-UA"/>
        </w:rPr>
        <w:t xml:space="preserve"> </w:t>
      </w:r>
      <w:r w:rsidRPr="00E34D75">
        <w:rPr>
          <w:lang w:val="uk-UA"/>
        </w:rPr>
        <w:t>умова для задоволення</w:t>
      </w:r>
      <w:r>
        <w:rPr>
          <w:lang w:val="uk-UA"/>
        </w:rPr>
        <w:t xml:space="preserve"> </w:t>
      </w:r>
      <w:r w:rsidRPr="00E34D75">
        <w:rPr>
          <w:lang w:val="uk-UA"/>
        </w:rPr>
        <w:t>першочергових потреб населення</w:t>
      </w:r>
      <w:r>
        <w:rPr>
          <w:lang w:val="uk-UA"/>
        </w:rPr>
        <w:t xml:space="preserve">. </w:t>
      </w:r>
    </w:p>
    <w:p w:rsidR="006D45C3" w:rsidRDefault="00332E79" w:rsidP="00D97577">
      <w:pPr>
        <w:spacing w:line="360" w:lineRule="auto"/>
        <w:ind w:firstLine="1134"/>
        <w:jc w:val="both"/>
        <w:rPr>
          <w:lang w:val="uk-UA" w:eastAsia="en-US"/>
        </w:rPr>
      </w:pPr>
      <w:r>
        <w:rPr>
          <w:lang w:val="uk-UA" w:eastAsia="en-US"/>
        </w:rPr>
        <w:t>Основними напрямками діяльності та послугами, які надає Комунальне виробничо-господарське підприємство є: н</w:t>
      </w:r>
      <w:r w:rsidR="006D45C3">
        <w:rPr>
          <w:lang w:val="uk-UA" w:eastAsia="en-US"/>
        </w:rPr>
        <w:t>адання посл</w:t>
      </w:r>
      <w:r w:rsidR="00315DBA">
        <w:rPr>
          <w:lang w:val="uk-UA" w:eastAsia="en-US"/>
        </w:rPr>
        <w:t xml:space="preserve">уг населенню та організаціям </w:t>
      </w:r>
      <w:r w:rsidR="006D45C3">
        <w:rPr>
          <w:lang w:val="uk-UA" w:eastAsia="en-US"/>
        </w:rPr>
        <w:t>вивозу та утилізації сміття</w:t>
      </w:r>
      <w:r w:rsidR="00315DBA">
        <w:rPr>
          <w:lang w:val="uk-UA" w:eastAsia="en-US"/>
        </w:rPr>
        <w:t xml:space="preserve">, </w:t>
      </w:r>
      <w:r w:rsidR="006D45C3">
        <w:rPr>
          <w:lang w:val="uk-UA" w:eastAsia="en-US"/>
        </w:rPr>
        <w:t>надання ритуальних послуг</w:t>
      </w:r>
      <w:r w:rsidR="00315DBA">
        <w:rPr>
          <w:lang w:val="uk-UA" w:eastAsia="en-US"/>
        </w:rPr>
        <w:t xml:space="preserve">, </w:t>
      </w:r>
      <w:r w:rsidR="006D45C3">
        <w:rPr>
          <w:lang w:val="uk-UA" w:eastAsia="en-US"/>
        </w:rPr>
        <w:t>утримання та розвиток автомобільних доріг загального користування та дорожньої інфраструктури за р</w:t>
      </w:r>
      <w:r w:rsidR="0085631E">
        <w:rPr>
          <w:lang w:val="uk-UA" w:eastAsia="en-US"/>
        </w:rPr>
        <w:t>ахунок коштів місцевого бюджету</w:t>
      </w:r>
      <w:r w:rsidR="00315DBA">
        <w:rPr>
          <w:lang w:val="uk-UA" w:eastAsia="en-US"/>
        </w:rPr>
        <w:t xml:space="preserve"> </w:t>
      </w:r>
      <w:r w:rsidR="0085631E">
        <w:rPr>
          <w:lang w:val="uk-UA" w:eastAsia="en-US"/>
        </w:rPr>
        <w:t>т</w:t>
      </w:r>
      <w:r w:rsidR="006D45C3">
        <w:rPr>
          <w:lang w:val="uk-UA" w:eastAsia="en-US"/>
        </w:rPr>
        <w:t>а організація</w:t>
      </w:r>
      <w:r>
        <w:rPr>
          <w:lang w:val="uk-UA" w:eastAsia="en-US"/>
        </w:rPr>
        <w:t xml:space="preserve"> благоустрою населених пунктів.</w:t>
      </w:r>
    </w:p>
    <w:p w:rsidR="006D45C3" w:rsidRPr="008666B2" w:rsidRDefault="006D45C3" w:rsidP="00D97577">
      <w:pPr>
        <w:spacing w:line="360" w:lineRule="auto"/>
        <w:jc w:val="both"/>
        <w:rPr>
          <w:color w:val="FF0000"/>
          <w:lang w:val="uk-UA" w:eastAsia="en-US"/>
        </w:rPr>
      </w:pPr>
      <w:r w:rsidRPr="003C6A66">
        <w:rPr>
          <w:color w:val="FF0000"/>
          <w:lang w:val="uk-UA" w:eastAsia="en-US"/>
        </w:rPr>
        <w:t xml:space="preserve">             </w:t>
      </w:r>
      <w:r w:rsidR="008666B2">
        <w:rPr>
          <w:lang w:val="uk-UA" w:eastAsia="en-US"/>
        </w:rPr>
        <w:t xml:space="preserve">Чистий </w:t>
      </w:r>
      <w:r>
        <w:rPr>
          <w:lang w:val="uk-UA" w:eastAsia="en-US"/>
        </w:rPr>
        <w:t>дохід (виручка</w:t>
      </w:r>
      <w:r w:rsidRPr="00A36728">
        <w:rPr>
          <w:lang w:val="uk-UA" w:eastAsia="en-US"/>
        </w:rPr>
        <w:t>)</w:t>
      </w:r>
      <w:r>
        <w:rPr>
          <w:lang w:val="uk-UA" w:eastAsia="en-US"/>
        </w:rPr>
        <w:t xml:space="preserve"> </w:t>
      </w:r>
      <w:r w:rsidRPr="00A36728">
        <w:rPr>
          <w:lang w:val="uk-UA" w:eastAsia="en-US"/>
        </w:rPr>
        <w:t>від реалізації продукції</w:t>
      </w:r>
      <w:r>
        <w:rPr>
          <w:lang w:val="uk-UA" w:eastAsia="en-US"/>
        </w:rPr>
        <w:t xml:space="preserve"> (</w:t>
      </w:r>
      <w:r w:rsidRPr="00A36728">
        <w:rPr>
          <w:lang w:val="uk-UA" w:eastAsia="en-US"/>
        </w:rPr>
        <w:t>товарів,робіт,послуг) станови</w:t>
      </w:r>
      <w:r w:rsidR="00332E79">
        <w:rPr>
          <w:lang w:val="uk-UA" w:eastAsia="en-US"/>
        </w:rPr>
        <w:t>ть за  2022</w:t>
      </w:r>
      <w:r w:rsidRPr="00A36728">
        <w:rPr>
          <w:lang w:val="uk-UA" w:eastAsia="en-US"/>
        </w:rPr>
        <w:t xml:space="preserve"> р. </w:t>
      </w:r>
      <w:r w:rsidR="00332E79">
        <w:rPr>
          <w:lang w:val="uk-UA" w:eastAsia="en-US"/>
        </w:rPr>
        <w:t>36</w:t>
      </w:r>
      <w:r w:rsidR="00F05B1A">
        <w:rPr>
          <w:lang w:val="uk-UA" w:eastAsia="en-US"/>
        </w:rPr>
        <w:t xml:space="preserve"> </w:t>
      </w:r>
      <w:r w:rsidR="00332E79">
        <w:rPr>
          <w:lang w:val="uk-UA" w:eastAsia="en-US"/>
        </w:rPr>
        <w:t>197</w:t>
      </w:r>
      <w:r w:rsidRPr="00A92930">
        <w:rPr>
          <w:lang w:val="uk-UA" w:eastAsia="en-US"/>
        </w:rPr>
        <w:t xml:space="preserve"> тис. грн., за одержані пільги та субсидії </w:t>
      </w:r>
      <w:r w:rsidR="00332E79">
        <w:rPr>
          <w:lang w:val="uk-UA" w:eastAsia="en-US"/>
        </w:rPr>
        <w:t>142,0</w:t>
      </w:r>
      <w:r w:rsidRPr="00A92930">
        <w:rPr>
          <w:lang w:val="uk-UA" w:eastAsia="en-US"/>
        </w:rPr>
        <w:t xml:space="preserve"> тис. грн.</w:t>
      </w:r>
    </w:p>
    <w:p w:rsidR="006D45C3" w:rsidRPr="00E6308F" w:rsidRDefault="006D45C3" w:rsidP="00D97577">
      <w:pPr>
        <w:spacing w:line="360" w:lineRule="auto"/>
        <w:jc w:val="both"/>
        <w:rPr>
          <w:b/>
          <w:lang w:val="uk-UA" w:eastAsia="en-US"/>
        </w:rPr>
      </w:pPr>
      <w:r>
        <w:rPr>
          <w:lang w:val="uk-UA" w:eastAsia="en-US"/>
        </w:rPr>
        <w:t xml:space="preserve">     </w:t>
      </w:r>
      <w:r w:rsidR="00165482">
        <w:rPr>
          <w:b/>
          <w:lang w:val="uk-UA" w:eastAsia="en-US"/>
        </w:rPr>
        <w:t xml:space="preserve"> З </w:t>
      </w:r>
      <w:r>
        <w:rPr>
          <w:b/>
          <w:lang w:val="uk-UA" w:eastAsia="en-US"/>
        </w:rPr>
        <w:t>о</w:t>
      </w:r>
      <w:r w:rsidRPr="00E6308F">
        <w:rPr>
          <w:b/>
          <w:lang w:val="uk-UA" w:eastAsia="en-US"/>
        </w:rPr>
        <w:t xml:space="preserve">рганізації благоустрою міста </w:t>
      </w:r>
      <w:r w:rsidR="00165482">
        <w:rPr>
          <w:b/>
          <w:lang w:val="uk-UA" w:eastAsia="en-US"/>
        </w:rPr>
        <w:t>в 202</w:t>
      </w:r>
      <w:r w:rsidR="00332E79">
        <w:rPr>
          <w:b/>
          <w:lang w:val="uk-UA" w:eastAsia="en-US"/>
        </w:rPr>
        <w:t>2</w:t>
      </w:r>
      <w:r w:rsidR="00165482">
        <w:rPr>
          <w:b/>
          <w:lang w:val="uk-UA" w:eastAsia="en-US"/>
        </w:rPr>
        <w:t xml:space="preserve"> році виконано робіт на суму </w:t>
      </w:r>
      <w:r w:rsidR="00CB74DE">
        <w:rPr>
          <w:b/>
          <w:lang w:val="uk-UA" w:eastAsia="en-US"/>
        </w:rPr>
        <w:t>11 224,5</w:t>
      </w:r>
      <w:r w:rsidR="004959A7">
        <w:rPr>
          <w:b/>
          <w:lang w:val="uk-UA" w:eastAsia="en-US"/>
        </w:rPr>
        <w:t xml:space="preserve"> тис. грн</w:t>
      </w:r>
      <w:r w:rsidRPr="00E6308F">
        <w:rPr>
          <w:b/>
          <w:lang w:val="uk-UA" w:eastAsia="en-US"/>
        </w:rPr>
        <w:t>.</w:t>
      </w:r>
    </w:p>
    <w:p w:rsidR="006D45C3" w:rsidRDefault="006D45C3" w:rsidP="00D97577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До послуг з організації благоустрою входять :</w:t>
      </w:r>
    </w:p>
    <w:p w:rsidR="00403240" w:rsidRDefault="0042103A" w:rsidP="00D97577">
      <w:pPr>
        <w:pStyle w:val="a6"/>
        <w:numPr>
          <w:ilvl w:val="0"/>
          <w:numId w:val="1"/>
        </w:numPr>
        <w:spacing w:line="360" w:lineRule="auto"/>
        <w:ind w:left="0" w:hanging="426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о</w:t>
      </w:r>
      <w:r w:rsidR="00403240">
        <w:rPr>
          <w:b/>
          <w:lang w:val="uk-UA" w:eastAsia="en-US"/>
        </w:rPr>
        <w:t>рганізація благоустр</w:t>
      </w:r>
      <w:r>
        <w:rPr>
          <w:b/>
          <w:lang w:val="uk-UA" w:eastAsia="en-US"/>
        </w:rPr>
        <w:t>ою при проведенні державних,</w:t>
      </w:r>
      <w:r w:rsidRPr="0042103A">
        <w:rPr>
          <w:b/>
          <w:lang w:val="uk-UA" w:eastAsia="en-US"/>
        </w:rPr>
        <w:t>релігійних та місцевих свят</w:t>
      </w:r>
      <w:r>
        <w:rPr>
          <w:b/>
          <w:lang w:val="uk-UA" w:eastAsia="en-US"/>
        </w:rPr>
        <w:t>;</w:t>
      </w:r>
    </w:p>
    <w:p w:rsidR="0042103A" w:rsidRDefault="0042103A" w:rsidP="00D97577">
      <w:pPr>
        <w:pStyle w:val="a6"/>
        <w:numPr>
          <w:ilvl w:val="0"/>
          <w:numId w:val="1"/>
        </w:numPr>
        <w:spacing w:line="360" w:lineRule="auto"/>
        <w:ind w:left="0" w:hanging="426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ліквідація стихійних звалищ;</w:t>
      </w:r>
    </w:p>
    <w:p w:rsidR="00647E82" w:rsidRPr="0042103A" w:rsidRDefault="00647E82" w:rsidP="00D97577">
      <w:pPr>
        <w:pStyle w:val="a6"/>
        <w:numPr>
          <w:ilvl w:val="0"/>
          <w:numId w:val="1"/>
        </w:numPr>
        <w:spacing w:line="360" w:lineRule="auto"/>
        <w:ind w:left="0" w:hanging="426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вивезення відходів, що утворилися в наслідок руйнувань будівель, споруд від бомбардувань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утримання та 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догляд за зеленими насадженнями;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утримання </w:t>
      </w:r>
      <w:r w:rsidR="0042103A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поточний ремонт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об’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єктів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елементів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міста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МАФ;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утримання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поточний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ремонт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парків</w:t>
      </w:r>
      <w:proofErr w:type="spellEnd"/>
      <w:r w:rsidR="0042103A"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2103A"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сквері</w:t>
      </w:r>
      <w:proofErr w:type="gramStart"/>
      <w:r w:rsidR="0042103A"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кладовищ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поточний ремонт та технічне обслуговування мереж зливової каналізації;</w:t>
      </w:r>
    </w:p>
    <w:p w:rsidR="006D45C3" w:rsidRPr="0042103A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утримання та поточний ремонт мереж вуличного освітлення</w:t>
      </w:r>
      <w:r w:rsidR="0042103A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;</w:t>
      </w:r>
    </w:p>
    <w:p w:rsidR="0042103A" w:rsidRDefault="0042103A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поховання </w:t>
      </w:r>
      <w:r w:rsidR="00647E82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померлих одиноких 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громадян та </w:t>
      </w:r>
      <w:r w:rsidR="00647E82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осіб, що мають право на безоплатне поховання і 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поховання померлих від </w:t>
      </w:r>
      <w:proofErr w:type="spellStart"/>
      <w:r w:rsidR="00451B9B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короно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вірусної</w:t>
      </w:r>
      <w:proofErr w:type="spellEnd"/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інфекції </w:t>
      </w:r>
      <w:r>
        <w:rPr>
          <w:rFonts w:cs="Times New Roman"/>
          <w:b/>
          <w:color w:val="auto"/>
          <w:sz w:val="28"/>
          <w:szCs w:val="28"/>
          <w:shd w:val="clear" w:color="auto" w:fill="FFFFFF"/>
        </w:rPr>
        <w:t>C</w:t>
      </w:r>
      <w:r w:rsidR="00451B9B">
        <w:rPr>
          <w:rFonts w:cs="Times New Roman"/>
          <w:b/>
          <w:color w:val="auto"/>
          <w:sz w:val="28"/>
          <w:szCs w:val="28"/>
          <w:shd w:val="clear" w:color="auto" w:fill="FFFFFF"/>
        </w:rPr>
        <w:t>OVID</w:t>
      </w:r>
      <w:r w:rsidR="00451B9B" w:rsidRPr="00451B9B"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-19</w:t>
      </w:r>
      <w:r w:rsidR="004959A7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.</w:t>
      </w:r>
    </w:p>
    <w:p w:rsidR="006D45C3" w:rsidRDefault="006D45C3" w:rsidP="00D97577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lang w:val="uk-UA"/>
        </w:rPr>
      </w:pPr>
    </w:p>
    <w:p w:rsidR="00754DE9" w:rsidRDefault="00754DE9" w:rsidP="00D97577">
      <w:pPr>
        <w:pStyle w:val="Standard"/>
        <w:spacing w:line="360" w:lineRule="auto"/>
        <w:ind w:firstLine="431"/>
        <w:jc w:val="both"/>
        <w:rPr>
          <w:rFonts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Обсяг наданих послуг з організації благоуст</w:t>
      </w:r>
      <w:r w:rsidR="008271A1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р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ою при проведенні державних, релігійних та місцевих свят складає </w:t>
      </w:r>
      <w:r w:rsidR="00CB74DE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70,5</w:t>
      </w:r>
      <w:r w:rsidR="00DB6B9B" w:rsidRPr="00DF72B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DB6B9B" w:rsidRDefault="00DB6B9B" w:rsidP="00D97577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 w:rsidRPr="00DB6B9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Виконано робіт з ліквідації стихійних звалищ на суму</w:t>
      </w:r>
      <w:r w:rsidR="00CB74DE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123,3</w:t>
      </w:r>
      <w:r w:rsidR="00647E8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7E8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647E8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. ліквідовано 6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стихійних звалищ, вивезено</w:t>
      </w:r>
      <w:r w:rsidR="00F05B1A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твердих побутових відходів 86</w:t>
      </w:r>
      <w:r w:rsidR="00DF72B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0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м3.</w:t>
      </w:r>
      <w:r w:rsidRPr="00DB6B9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</w:p>
    <w:p w:rsidR="00F05B1A" w:rsidRPr="00F05B1A" w:rsidRDefault="00F05B1A" w:rsidP="00F05B1A">
      <w:pPr>
        <w:pStyle w:val="a6"/>
        <w:spacing w:line="360" w:lineRule="auto"/>
        <w:ind w:left="0" w:firstLine="567"/>
        <w:jc w:val="both"/>
        <w:rPr>
          <w:lang w:val="uk-UA" w:eastAsia="en-US"/>
        </w:rPr>
      </w:pPr>
      <w:r w:rsidRPr="00F05B1A">
        <w:rPr>
          <w:lang w:val="uk-UA" w:eastAsia="en-US"/>
        </w:rPr>
        <w:t>Вивезення відходів, що утворилися в наслідок руйнувань б</w:t>
      </w:r>
      <w:r>
        <w:rPr>
          <w:lang w:val="uk-UA" w:eastAsia="en-US"/>
        </w:rPr>
        <w:t>удівель, споруд від бомбардувань становить 1185м3, (</w:t>
      </w:r>
      <w:proofErr w:type="spellStart"/>
      <w:r>
        <w:rPr>
          <w:lang w:val="uk-UA" w:eastAsia="en-US"/>
        </w:rPr>
        <w:t>вул.Толстого</w:t>
      </w:r>
      <w:proofErr w:type="spellEnd"/>
      <w:r>
        <w:rPr>
          <w:lang w:val="uk-UA" w:eastAsia="en-US"/>
        </w:rPr>
        <w:t>, Ковельська), об</w:t>
      </w:r>
      <w:r w:rsidR="00CB74DE">
        <w:rPr>
          <w:lang w:val="uk-UA" w:eastAsia="en-US"/>
        </w:rPr>
        <w:t>сяг робіт виконано на суму 149,2</w:t>
      </w:r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тис.грн</w:t>
      </w:r>
      <w:proofErr w:type="spellEnd"/>
    </w:p>
    <w:p w:rsidR="001768D7" w:rsidRPr="00170346" w:rsidRDefault="006D45C3" w:rsidP="00F05B1A">
      <w:pPr>
        <w:pStyle w:val="Standard"/>
        <w:spacing w:line="360" w:lineRule="auto"/>
        <w:ind w:firstLine="431"/>
        <w:jc w:val="both"/>
        <w:rPr>
          <w:rFonts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Обсяг наданих послуг з утримання та догляд за зеленими насадженнями складає </w:t>
      </w:r>
      <w:r w:rsidR="00CB74DE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3 097,2</w:t>
      </w:r>
      <w:r w:rsidR="00647E8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DF72BB">
        <w:rPr>
          <w:rFonts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DF72B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тис. грн.</w:t>
      </w:r>
      <w:r w:rsidR="006B7A3A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D18E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це на 1 024,9</w:t>
      </w:r>
      <w:r w:rsidR="00A2343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2343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647E8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менше ніж в 2021</w:t>
      </w:r>
      <w:r w:rsidR="00A2343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році.</w:t>
      </w:r>
      <w:r w:rsidRPr="00170346">
        <w:rPr>
          <w:rFonts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6D45C3" w:rsidRDefault="006D45C3" w:rsidP="00D97577">
      <w:pPr>
        <w:pStyle w:val="Standard"/>
        <w:spacing w:line="360" w:lineRule="auto"/>
        <w:ind w:firstLine="426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Були проведені наступні роботи:</w:t>
      </w:r>
    </w:p>
    <w:p w:rsidR="001768D7" w:rsidRDefault="001768D7" w:rsidP="00A23439">
      <w:pPr>
        <w:pStyle w:val="Standard"/>
        <w:ind w:firstLine="426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3"/>
        <w:gridCol w:w="1776"/>
      </w:tblGrid>
      <w:tr w:rsidR="006D45C3" w:rsidRPr="000C618D" w:rsidTr="006D45C3">
        <w:trPr>
          <w:trHeight w:val="300"/>
        </w:trPr>
        <w:tc>
          <w:tcPr>
            <w:tcW w:w="7263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викошування газонів  в т.ч. узбіч</w:t>
            </w:r>
          </w:p>
        </w:tc>
        <w:tc>
          <w:tcPr>
            <w:tcW w:w="1776" w:type="dxa"/>
            <w:noWrap/>
          </w:tcPr>
          <w:p w:rsidR="006D45C3" w:rsidRPr="00A23439" w:rsidRDefault="00994616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175509</w:t>
            </w:r>
            <w:r w:rsidR="006D45C3" w:rsidRPr="00A23439">
              <w:rPr>
                <w:lang w:val="uk-UA" w:eastAsia="en-US"/>
              </w:rPr>
              <w:t xml:space="preserve"> м2.</w:t>
            </w:r>
          </w:p>
        </w:tc>
      </w:tr>
      <w:tr w:rsidR="006D45C3" w:rsidRPr="0040794A" w:rsidTr="006D45C3">
        <w:trPr>
          <w:trHeight w:val="300"/>
        </w:trPr>
        <w:tc>
          <w:tcPr>
            <w:tcW w:w="7263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стрижка живоплоту </w:t>
            </w:r>
          </w:p>
        </w:tc>
        <w:tc>
          <w:tcPr>
            <w:tcW w:w="1776" w:type="dxa"/>
            <w:noWrap/>
          </w:tcPr>
          <w:p w:rsidR="006D45C3" w:rsidRPr="00A23439" w:rsidRDefault="006D45C3" w:rsidP="00A23439">
            <w:pPr>
              <w:jc w:val="both"/>
              <w:rPr>
                <w:lang w:val="uk-UA" w:eastAsia="en-US"/>
              </w:rPr>
            </w:pPr>
            <w:r w:rsidRPr="00A23439">
              <w:rPr>
                <w:lang w:val="uk-UA" w:eastAsia="en-US"/>
              </w:rPr>
              <w:t>1</w:t>
            </w:r>
            <w:r w:rsidR="00F05B1A">
              <w:rPr>
                <w:lang w:val="uk-UA" w:eastAsia="en-US"/>
              </w:rPr>
              <w:t>4 219</w:t>
            </w:r>
            <w:r w:rsidRPr="00A23439">
              <w:rPr>
                <w:lang w:val="uk-UA" w:eastAsia="en-US"/>
              </w:rPr>
              <w:t>м2</w:t>
            </w:r>
          </w:p>
        </w:tc>
      </w:tr>
      <w:tr w:rsidR="006D45C3" w:rsidRPr="0040794A" w:rsidTr="00A23439">
        <w:trPr>
          <w:trHeight w:val="416"/>
        </w:trPr>
        <w:tc>
          <w:tcPr>
            <w:tcW w:w="7263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зрізка аварійних дерев</w:t>
            </w:r>
          </w:p>
          <w:p w:rsidR="006D45C3" w:rsidRDefault="00A23439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омолодження та санітарне обрізування дерев в т.ч. чагарники</w:t>
            </w:r>
          </w:p>
        </w:tc>
        <w:tc>
          <w:tcPr>
            <w:tcW w:w="1776" w:type="dxa"/>
            <w:noWrap/>
          </w:tcPr>
          <w:p w:rsidR="006D45C3" w:rsidRPr="00A23439" w:rsidRDefault="00F05B1A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227</w:t>
            </w:r>
            <w:r w:rsidR="006D45C3" w:rsidRPr="00A23439">
              <w:rPr>
                <w:lang w:val="uk-UA" w:eastAsia="en-US"/>
              </w:rPr>
              <w:t xml:space="preserve"> шт.</w:t>
            </w:r>
          </w:p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  <w:p w:rsidR="00A23439" w:rsidRPr="00A23439" w:rsidRDefault="00F05B1A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3342</w:t>
            </w:r>
            <w:r w:rsidR="00A23439">
              <w:rPr>
                <w:lang w:val="uk-UA" w:eastAsia="en-US"/>
              </w:rPr>
              <w:t xml:space="preserve"> </w:t>
            </w:r>
            <w:proofErr w:type="spellStart"/>
            <w:r w:rsidR="00A23439">
              <w:rPr>
                <w:lang w:val="uk-UA" w:eastAsia="en-US"/>
              </w:rPr>
              <w:t>шт</w:t>
            </w:r>
            <w:proofErr w:type="spellEnd"/>
          </w:p>
        </w:tc>
      </w:tr>
      <w:tr w:rsidR="006D45C3" w:rsidRPr="004E59C7" w:rsidTr="006D45C3">
        <w:trPr>
          <w:trHeight w:val="300"/>
        </w:trPr>
        <w:tc>
          <w:tcPr>
            <w:tcW w:w="7263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садіння  та догляд за квітниками м2</w:t>
            </w:r>
          </w:p>
        </w:tc>
        <w:tc>
          <w:tcPr>
            <w:tcW w:w="1776" w:type="dxa"/>
            <w:noWrap/>
          </w:tcPr>
          <w:p w:rsidR="006D45C3" w:rsidRPr="00A23439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2793,8</w:t>
            </w:r>
          </w:p>
        </w:tc>
      </w:tr>
    </w:tbl>
    <w:p w:rsidR="001768D7" w:rsidRDefault="001768D7" w:rsidP="00A23439">
      <w:pPr>
        <w:pStyle w:val="Standard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</w:p>
    <w:p w:rsidR="006D45C3" w:rsidRDefault="006D45C3" w:rsidP="00D97577">
      <w:pPr>
        <w:pStyle w:val="Standard"/>
        <w:spacing w:line="360" w:lineRule="auto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Обсяг наданих послуг по утриманню мереж вуличного освітлення складає </w:t>
      </w:r>
      <w:r w:rsidR="003D18E9">
        <w:rPr>
          <w:rFonts w:cs="Times New Roman"/>
          <w:color w:val="auto"/>
          <w:sz w:val="28"/>
          <w:szCs w:val="28"/>
          <w:lang w:val="uk-UA"/>
        </w:rPr>
        <w:t>1 389,7</w:t>
      </w:r>
      <w:r w:rsidRPr="0056174F">
        <w:rPr>
          <w:rFonts w:cs="Times New Roman"/>
          <w:color w:val="auto"/>
          <w:sz w:val="28"/>
          <w:szCs w:val="28"/>
          <w:lang w:val="uk-UA"/>
        </w:rPr>
        <w:t xml:space="preserve"> тис. грн., </w:t>
      </w:r>
      <w:r w:rsidR="003D18E9">
        <w:rPr>
          <w:rFonts w:cs="Times New Roman"/>
          <w:color w:val="auto"/>
          <w:sz w:val="28"/>
          <w:szCs w:val="28"/>
          <w:lang w:val="uk-UA"/>
        </w:rPr>
        <w:t>на 1 172,5</w:t>
      </w:r>
      <w:r w:rsidRPr="0056174F">
        <w:rPr>
          <w:rFonts w:cs="Times New Roman"/>
          <w:color w:val="auto"/>
          <w:sz w:val="28"/>
          <w:szCs w:val="28"/>
          <w:lang w:val="uk-UA"/>
        </w:rPr>
        <w:t xml:space="preserve"> тис</w:t>
      </w:r>
      <w:r w:rsidR="00EF1EE8">
        <w:rPr>
          <w:rFonts w:cs="Times New Roman"/>
          <w:color w:val="auto"/>
          <w:sz w:val="28"/>
          <w:szCs w:val="28"/>
          <w:lang w:val="uk-UA"/>
        </w:rPr>
        <w:t>. грн. менше ніж у 2021</w:t>
      </w:r>
      <w:r>
        <w:rPr>
          <w:rFonts w:cs="Times New Roman"/>
          <w:color w:val="auto"/>
          <w:sz w:val="28"/>
          <w:szCs w:val="28"/>
          <w:lang w:val="uk-UA"/>
        </w:rPr>
        <w:t xml:space="preserve"> році.</w:t>
      </w:r>
    </w:p>
    <w:p w:rsidR="006D45C3" w:rsidRDefault="006D45C3" w:rsidP="00D97577">
      <w:pPr>
        <w:pStyle w:val="Standard"/>
        <w:spacing w:line="360" w:lineRule="auto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Були проведені наступні роботи: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985"/>
      </w:tblGrid>
      <w:tr w:rsidR="006D45C3" w:rsidRPr="0040794A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замінено ламп вуличного освітлення            </w:t>
            </w:r>
          </w:p>
        </w:tc>
        <w:tc>
          <w:tcPr>
            <w:tcW w:w="1985" w:type="dxa"/>
            <w:noWrap/>
          </w:tcPr>
          <w:p w:rsidR="006D45C3" w:rsidRPr="0056174F" w:rsidRDefault="00D4165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</w:tc>
      </w:tr>
      <w:tr w:rsidR="006D45C3" w:rsidRPr="0040794A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встановлені світильники</w:t>
            </w:r>
          </w:p>
        </w:tc>
        <w:tc>
          <w:tcPr>
            <w:tcW w:w="1985" w:type="dxa"/>
            <w:noWrap/>
          </w:tcPr>
          <w:p w:rsidR="006D45C3" w:rsidRPr="0056174F" w:rsidRDefault="00D4165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</w:tc>
      </w:tr>
      <w:tr w:rsidR="006D45C3" w:rsidRPr="0040794A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підвіс кабелю</w:t>
            </w:r>
          </w:p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підвіс кабелю нового</w:t>
            </w:r>
          </w:p>
        </w:tc>
        <w:tc>
          <w:tcPr>
            <w:tcW w:w="1985" w:type="dxa"/>
            <w:noWrap/>
          </w:tcPr>
          <w:p w:rsidR="006D45C3" w:rsidRPr="0056174F" w:rsidRDefault="00D4165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516,6</w:t>
            </w:r>
            <w:r w:rsidR="0056174F" w:rsidRPr="0056174F">
              <w:rPr>
                <w:lang w:val="uk-UA" w:eastAsia="en-US"/>
              </w:rPr>
              <w:t xml:space="preserve"> </w:t>
            </w:r>
            <w:r w:rsidR="006D45C3" w:rsidRPr="0056174F">
              <w:rPr>
                <w:lang w:val="uk-UA" w:eastAsia="en-US"/>
              </w:rPr>
              <w:t>м</w:t>
            </w:r>
          </w:p>
          <w:p w:rsidR="006D45C3" w:rsidRPr="0056174F" w:rsidRDefault="00D4165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323</w:t>
            </w:r>
            <w:r w:rsidR="0056174F" w:rsidRPr="0056174F">
              <w:rPr>
                <w:lang w:val="uk-UA" w:eastAsia="en-US"/>
              </w:rPr>
              <w:t xml:space="preserve"> </w:t>
            </w:r>
            <w:r w:rsidR="006D45C3" w:rsidRPr="0056174F">
              <w:rPr>
                <w:lang w:val="uk-UA" w:eastAsia="en-US"/>
              </w:rPr>
              <w:t>м</w:t>
            </w:r>
          </w:p>
        </w:tc>
      </w:tr>
      <w:tr w:rsidR="006D45C3" w:rsidRPr="0040794A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встановлено драйверів  вуличного освітлення</w:t>
            </w:r>
          </w:p>
        </w:tc>
        <w:tc>
          <w:tcPr>
            <w:tcW w:w="1985" w:type="dxa"/>
            <w:noWrap/>
          </w:tcPr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  <w:r w:rsidR="0056174F" w:rsidRPr="0056174F">
              <w:rPr>
                <w:lang w:val="uk-UA" w:eastAsia="en-US"/>
              </w:rPr>
              <w:t xml:space="preserve"> </w:t>
            </w:r>
            <w:r w:rsidR="006D45C3" w:rsidRPr="0056174F">
              <w:rPr>
                <w:lang w:val="uk-UA" w:eastAsia="en-US"/>
              </w:rPr>
              <w:t xml:space="preserve">шт. </w:t>
            </w:r>
          </w:p>
        </w:tc>
      </w:tr>
      <w:tr w:rsidR="006D45C3" w:rsidRPr="0040794A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елемент освітлення місць</w:t>
            </w:r>
          </w:p>
        </w:tc>
        <w:tc>
          <w:tcPr>
            <w:tcW w:w="1985" w:type="dxa"/>
            <w:noWrap/>
          </w:tcPr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</w:tc>
      </w:tr>
      <w:tr w:rsidR="006D45C3" w:rsidRPr="0040794A" w:rsidTr="006D45C3">
        <w:trPr>
          <w:trHeight w:val="1252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запалюючий пристрій</w:t>
            </w:r>
          </w:p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контактор</w:t>
            </w:r>
          </w:p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встановлено кронштейнів                                   </w:t>
            </w:r>
          </w:p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встановлення модулів</w:t>
            </w:r>
          </w:p>
        </w:tc>
        <w:tc>
          <w:tcPr>
            <w:tcW w:w="1985" w:type="dxa"/>
            <w:noWrap/>
          </w:tcPr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304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74</w:t>
            </w:r>
            <w:r w:rsidR="006D45C3" w:rsidRPr="0056174F">
              <w:rPr>
                <w:lang w:val="uk-UA" w:eastAsia="en-US"/>
              </w:rPr>
              <w:t xml:space="preserve"> шт.</w:t>
            </w:r>
          </w:p>
          <w:p w:rsidR="006D45C3" w:rsidRPr="0056174F" w:rsidRDefault="00EF1EE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56174F" w:rsidRPr="0056174F">
              <w:rPr>
                <w:lang w:val="uk-UA" w:eastAsia="en-US"/>
              </w:rPr>
              <w:t xml:space="preserve"> </w:t>
            </w:r>
            <w:proofErr w:type="spellStart"/>
            <w:r w:rsidR="006D45C3" w:rsidRPr="0056174F">
              <w:rPr>
                <w:lang w:val="uk-UA" w:eastAsia="en-US"/>
              </w:rPr>
              <w:t>шт</w:t>
            </w:r>
            <w:proofErr w:type="spellEnd"/>
          </w:p>
        </w:tc>
      </w:tr>
    </w:tbl>
    <w:p w:rsidR="007B1BDD" w:rsidRDefault="007B1BDD" w:rsidP="004303F6">
      <w:pPr>
        <w:pStyle w:val="Standard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</w:p>
    <w:p w:rsidR="007B1BDD" w:rsidRPr="007B1BDD" w:rsidRDefault="007B1BDD" w:rsidP="00D97577">
      <w:pPr>
        <w:pStyle w:val="Standard"/>
        <w:spacing w:line="360" w:lineRule="auto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Була проведена профілактика мереж вуличного освітлення по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вул.Базарна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, Грушевського,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Шатрищанська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, Київська. Обстеження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МВО</w:t>
      </w:r>
      <w:proofErr w:type="spellEnd"/>
      <w:r w:rsidRPr="007B1BD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7B1BDD">
        <w:rPr>
          <w:rFonts w:cs="Times New Roman"/>
          <w:sz w:val="28"/>
          <w:szCs w:val="28"/>
          <w:lang w:val="uk-UA"/>
        </w:rPr>
        <w:t>вул.Доватора</w:t>
      </w:r>
      <w:proofErr w:type="spellEnd"/>
      <w:r w:rsidRPr="007B1BDD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7B1BDD">
        <w:rPr>
          <w:rFonts w:cs="Times New Roman"/>
          <w:sz w:val="28"/>
          <w:szCs w:val="28"/>
          <w:lang w:val="uk-UA"/>
        </w:rPr>
        <w:t>вул.</w:t>
      </w:r>
      <w:r w:rsidRPr="007B1BDD">
        <w:rPr>
          <w:sz w:val="28"/>
          <w:szCs w:val="28"/>
          <w:lang w:val="uk-UA"/>
        </w:rPr>
        <w:t>Шевченка</w:t>
      </w:r>
      <w:proofErr w:type="spellEnd"/>
      <w:r w:rsidRPr="007B1BDD">
        <w:rPr>
          <w:sz w:val="28"/>
          <w:szCs w:val="28"/>
          <w:lang w:val="uk-UA"/>
        </w:rPr>
        <w:t xml:space="preserve">, </w:t>
      </w:r>
      <w:proofErr w:type="spellStart"/>
      <w:r w:rsidRPr="007B1BDD">
        <w:rPr>
          <w:sz w:val="28"/>
          <w:szCs w:val="28"/>
          <w:lang w:val="uk-UA"/>
        </w:rPr>
        <w:t>вул.Деповська</w:t>
      </w:r>
      <w:proofErr w:type="spellEnd"/>
      <w:r w:rsidRPr="007B1BDD">
        <w:rPr>
          <w:sz w:val="28"/>
          <w:szCs w:val="28"/>
          <w:lang w:val="uk-UA"/>
        </w:rPr>
        <w:t xml:space="preserve">, </w:t>
      </w:r>
      <w:proofErr w:type="spellStart"/>
      <w:r w:rsidRPr="007B1BDD">
        <w:rPr>
          <w:sz w:val="28"/>
          <w:szCs w:val="28"/>
          <w:lang w:val="uk-UA"/>
        </w:rPr>
        <w:t>вул.</w:t>
      </w:r>
      <w:r>
        <w:rPr>
          <w:rFonts w:cs="Times New Roman"/>
          <w:sz w:val="28"/>
          <w:szCs w:val="28"/>
          <w:lang w:val="uk-UA"/>
        </w:rPr>
        <w:t>Єсеніна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вул.</w:t>
      </w:r>
      <w:r w:rsidRPr="007B1BDD">
        <w:rPr>
          <w:rFonts w:cs="Times New Roman"/>
          <w:sz w:val="28"/>
          <w:szCs w:val="28"/>
          <w:lang w:val="uk-UA"/>
        </w:rPr>
        <w:t>Добролюбова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. Підключено освітлення в </w:t>
      </w:r>
      <w:proofErr w:type="spellStart"/>
      <w:r>
        <w:rPr>
          <w:rFonts w:cs="Times New Roman"/>
          <w:sz w:val="28"/>
          <w:szCs w:val="28"/>
          <w:lang w:val="uk-UA"/>
        </w:rPr>
        <w:t>с.Михайлівка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6D45C3" w:rsidRDefault="006D45C3" w:rsidP="00D97577">
      <w:pPr>
        <w:pStyle w:val="Standard"/>
        <w:spacing w:line="360" w:lineRule="auto"/>
        <w:ind w:firstLine="426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Обсяг наданих послуг по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поточному ремонту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об’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єктів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елементів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міста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МАФ</w:t>
      </w:r>
      <w:r>
        <w:rPr>
          <w:rFonts w:cs="Times New Roman"/>
          <w:color w:val="auto"/>
          <w:sz w:val="28"/>
          <w:szCs w:val="28"/>
          <w:lang w:val="uk-UA"/>
        </w:rPr>
        <w:t xml:space="preserve"> складає </w:t>
      </w:r>
      <w:r w:rsidR="004D1845" w:rsidRPr="00415A69">
        <w:rPr>
          <w:rFonts w:cs="Times New Roman"/>
          <w:color w:val="auto"/>
          <w:sz w:val="28"/>
          <w:szCs w:val="28"/>
          <w:lang w:val="uk-UA"/>
        </w:rPr>
        <w:t>6</w:t>
      </w:r>
      <w:r w:rsidR="003D18E9">
        <w:rPr>
          <w:rFonts w:cs="Times New Roman"/>
          <w:color w:val="auto"/>
          <w:sz w:val="28"/>
          <w:szCs w:val="28"/>
          <w:lang w:val="uk-UA"/>
        </w:rPr>
        <w:t>14,4</w:t>
      </w:r>
      <w:r>
        <w:rPr>
          <w:rFonts w:cs="Times New Roman"/>
          <w:color w:val="auto"/>
          <w:sz w:val="28"/>
          <w:szCs w:val="28"/>
          <w:lang w:val="uk-UA"/>
        </w:rPr>
        <w:t xml:space="preserve"> тис. грн.</w:t>
      </w:r>
      <w:r w:rsidR="007B1BDD">
        <w:rPr>
          <w:rFonts w:cs="Times New Roman"/>
          <w:color w:val="auto"/>
          <w:sz w:val="28"/>
          <w:szCs w:val="28"/>
          <w:lang w:val="uk-UA"/>
        </w:rPr>
        <w:t>, порі</w:t>
      </w:r>
      <w:r w:rsidR="003D18E9">
        <w:rPr>
          <w:rFonts w:cs="Times New Roman"/>
          <w:color w:val="auto"/>
          <w:sz w:val="28"/>
          <w:szCs w:val="28"/>
          <w:lang w:val="uk-UA"/>
        </w:rPr>
        <w:t>вняно з минулим роком це на 33,9</w:t>
      </w:r>
      <w:r w:rsidR="007B1BDD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7B1BDD">
        <w:rPr>
          <w:rFonts w:cs="Times New Roman"/>
          <w:color w:val="auto"/>
          <w:sz w:val="28"/>
          <w:szCs w:val="28"/>
          <w:lang w:val="uk-UA"/>
        </w:rPr>
        <w:t>тис.грн</w:t>
      </w:r>
      <w:proofErr w:type="spellEnd"/>
      <w:r w:rsidR="007B1BDD">
        <w:rPr>
          <w:rFonts w:cs="Times New Roman"/>
          <w:color w:val="auto"/>
          <w:sz w:val="28"/>
          <w:szCs w:val="28"/>
          <w:lang w:val="uk-UA"/>
        </w:rPr>
        <w:t xml:space="preserve"> менше</w:t>
      </w: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Були проведені наступні роботи:</w:t>
      </w:r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ремонт пішохідного мосту мікрорайон «Бровар»</w:t>
      </w:r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вкладання плитки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вул.Шевченка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, 4,9-11</w:t>
      </w:r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бетонування підпірних стін на набережній</w:t>
      </w:r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відновлення брусу на набережній</w:t>
      </w:r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ремонт забору кладовища по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вул.І.Котляревського</w:t>
      </w:r>
      <w:proofErr w:type="spellEnd"/>
    </w:p>
    <w:p w:rsidR="00DF364E" w:rsidRDefault="00DF364E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встановлення плити герою С.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Кемському</w:t>
      </w:r>
      <w:proofErr w:type="spellEnd"/>
    </w:p>
    <w:p w:rsidR="006D45C3" w:rsidRPr="0034007B" w:rsidRDefault="0034007B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укріплення опорної стіни мосту в парку «Древлянський»</w:t>
      </w:r>
    </w:p>
    <w:p w:rsidR="006D45C3" w:rsidRPr="00415A69" w:rsidRDefault="006D45C3" w:rsidP="00D97577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Обсяг наданих послуг на поточний ремонт та технічне </w:t>
      </w:r>
      <w:r w:rsidRPr="00994616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обслуговування мереж водостоків </w:t>
      </w: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складає </w:t>
      </w:r>
      <w:r w:rsidR="003D18E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130,9</w:t>
      </w: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тис. грн., це на </w:t>
      </w:r>
      <w:r w:rsidR="00806F93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325,5</w:t>
      </w:r>
      <w:r w:rsidR="0034007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тис. грн. менше ніж у 2021</w:t>
      </w: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році, а саме:</w:t>
      </w:r>
    </w:p>
    <w:p w:rsidR="006D45C3" w:rsidRPr="00415A69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поточний ремонт мереж водостоків – </w:t>
      </w:r>
      <w:r w:rsidR="00806F93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39,1</w:t>
      </w: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тис. грн..;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 w:rsidRP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технічне обслуговування мереж водостоків – </w:t>
      </w:r>
      <w:r w:rsidR="00806F93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91,8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34007B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Були виконані наступні роботи:</w:t>
      </w:r>
    </w:p>
    <w:p w:rsidR="0034007B" w:rsidRDefault="00855A34" w:rsidP="00D97577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Поточний р</w:t>
      </w:r>
      <w:r w:rsidR="0034007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емонт мережі водостоків по </w:t>
      </w:r>
      <w:proofErr w:type="spellStart"/>
      <w:r w:rsidR="0034007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вул.Грушевського</w:t>
      </w:r>
      <w:proofErr w:type="spellEnd"/>
      <w:r w:rsidR="0034007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,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4007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44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tbl>
      <w:tblPr>
        <w:tblW w:w="15137" w:type="dxa"/>
        <w:tblInd w:w="93" w:type="dxa"/>
        <w:tblLook w:val="04A0"/>
      </w:tblPr>
      <w:tblGrid>
        <w:gridCol w:w="9957"/>
        <w:gridCol w:w="2160"/>
        <w:gridCol w:w="760"/>
        <w:gridCol w:w="1220"/>
        <w:gridCol w:w="1040"/>
      </w:tblGrid>
      <w:tr w:rsidR="001768D7" w:rsidRPr="0034007B" w:rsidTr="001768D7">
        <w:trPr>
          <w:trHeight w:val="255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1768D7" w:rsidRDefault="001768D7" w:rsidP="00D97577">
            <w:pPr>
              <w:spacing w:line="360" w:lineRule="auto"/>
              <w:ind w:firstLine="426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Чищення  колодязів, відновлення та встановлення решіток, дощоприймачів, заміна люків по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</w:t>
            </w:r>
            <w:proofErr w:type="spellStart"/>
            <w:r w:rsidRPr="0034007B">
              <w:t>Грушевського</w:t>
            </w:r>
            <w:proofErr w:type="spellEnd"/>
            <w:r w:rsidRPr="0034007B">
              <w:t xml:space="preserve">, 50,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</w:t>
            </w:r>
            <w:proofErr w:type="spellStart"/>
            <w:r w:rsidRPr="0034007B">
              <w:t>Небесної</w:t>
            </w:r>
            <w:proofErr w:type="spellEnd"/>
            <w:r w:rsidRPr="0034007B">
              <w:t xml:space="preserve"> </w:t>
            </w:r>
            <w:proofErr w:type="spellStart"/>
            <w:r w:rsidRPr="0034007B">
              <w:t>Сотні</w:t>
            </w:r>
            <w:proofErr w:type="spellEnd"/>
            <w:r w:rsidRPr="0034007B">
              <w:t xml:space="preserve">,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</w:t>
            </w:r>
            <w:proofErr w:type="spellStart"/>
            <w:r w:rsidRPr="0034007B">
              <w:t>Козацька</w:t>
            </w:r>
            <w:proofErr w:type="spellEnd"/>
            <w:r w:rsidRPr="0034007B">
              <w:t xml:space="preserve">,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Базарна </w:t>
            </w:r>
            <w:proofErr w:type="spellStart"/>
            <w:r w:rsidRPr="0034007B">
              <w:t>площа</w:t>
            </w:r>
            <w:proofErr w:type="spellEnd"/>
            <w:r w:rsidRPr="0034007B">
              <w:t xml:space="preserve">,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</w:t>
            </w:r>
            <w:proofErr w:type="spellStart"/>
            <w:r w:rsidRPr="0034007B">
              <w:t>Героїв</w:t>
            </w:r>
            <w:proofErr w:type="spellEnd"/>
            <w:r w:rsidRPr="0034007B">
              <w:t xml:space="preserve"> </w:t>
            </w:r>
            <w:proofErr w:type="spellStart"/>
            <w:r w:rsidRPr="0034007B">
              <w:t>Чорнобиля</w:t>
            </w:r>
            <w:proofErr w:type="spellEnd"/>
            <w:r w:rsidRPr="0034007B">
              <w:t xml:space="preserve">, </w:t>
            </w:r>
            <w:proofErr w:type="spellStart"/>
            <w:r w:rsidRPr="0034007B">
              <w:t>вул</w:t>
            </w:r>
            <w:proofErr w:type="spellEnd"/>
            <w:r w:rsidRPr="0034007B">
              <w:t xml:space="preserve">. Ш. </w:t>
            </w:r>
            <w:proofErr w:type="spellStart"/>
            <w:r w:rsidRPr="0034007B">
              <w:t>Алейхема</w:t>
            </w:r>
            <w:proofErr w:type="spellEnd"/>
            <w:r w:rsidRPr="0034007B">
              <w:t>,</w:t>
            </w:r>
            <w:r>
              <w:rPr>
                <w:lang w:val="uk-UA"/>
              </w:rPr>
              <w:t xml:space="preserve"> вул. </w:t>
            </w:r>
            <w:proofErr w:type="spellStart"/>
            <w:r>
              <w:rPr>
                <w:lang w:val="uk-UA"/>
              </w:rPr>
              <w:t>Кемського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вул.Черемушки</w:t>
            </w:r>
            <w:proofErr w:type="spellEnd"/>
            <w:r>
              <w:rPr>
                <w:lang w:val="uk-UA"/>
              </w:rPr>
              <w:t xml:space="preserve">, Мельника, Маяковського, Котляревського, 1 Травня, Базарна, </w:t>
            </w:r>
            <w:r>
              <w:rPr>
                <w:lang w:val="uk-UA"/>
              </w:rPr>
              <w:lastRenderedPageBreak/>
              <w:t>Коцюбинського, Ш.</w:t>
            </w:r>
            <w:proofErr w:type="spellStart"/>
            <w:r>
              <w:rPr>
                <w:lang w:val="uk-UA"/>
              </w:rPr>
              <w:t>Алейхема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Гастело</w:t>
            </w:r>
            <w:proofErr w:type="spellEnd"/>
            <w:r>
              <w:rPr>
                <w:lang w:val="uk-UA"/>
              </w:rPr>
              <w:t xml:space="preserve">, Ж. </w:t>
            </w:r>
            <w:proofErr w:type="spellStart"/>
            <w:r>
              <w:rPr>
                <w:lang w:val="uk-UA"/>
              </w:rPr>
              <w:t>Кудакова</w:t>
            </w:r>
            <w:proofErr w:type="spellEnd"/>
            <w:r>
              <w:rPr>
                <w:lang w:val="uk-UA"/>
              </w:rPr>
              <w:t>, Шевченка</w:t>
            </w:r>
            <w:r w:rsidR="00855A34">
              <w:rPr>
                <w:lang w:val="uk-UA"/>
              </w:rPr>
              <w:t>.</w:t>
            </w:r>
          </w:p>
          <w:p w:rsidR="001768D7" w:rsidRPr="0034007B" w:rsidRDefault="001768D7" w:rsidP="00D97577">
            <w:pPr>
              <w:spacing w:line="360" w:lineRule="auto"/>
              <w:ind w:firstLine="426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8D7" w:rsidRPr="0034007B" w:rsidRDefault="001768D7" w:rsidP="00D97577">
            <w:pPr>
              <w:spacing w:line="360" w:lineRule="auto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34007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8D7" w:rsidRPr="0034007B" w:rsidRDefault="001768D7" w:rsidP="00D97577">
            <w:pPr>
              <w:spacing w:line="360" w:lineRule="auto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3400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8D7" w:rsidRPr="0034007B" w:rsidRDefault="001768D7" w:rsidP="00D97577">
            <w:pPr>
              <w:spacing w:line="360" w:lineRule="auto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3400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8D7" w:rsidRPr="0034007B" w:rsidRDefault="001768D7" w:rsidP="00D97577">
            <w:pPr>
              <w:spacing w:line="360" w:lineRule="auto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3400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45C3" w:rsidRPr="00170346" w:rsidRDefault="006D45C3" w:rsidP="00D97577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>
        <w:rPr>
          <w:b/>
          <w:sz w:val="28"/>
          <w:szCs w:val="28"/>
          <w:lang w:val="uk-UA"/>
        </w:rPr>
        <w:t>На утримання та розвиток автомобільних доріг загального користування та</w:t>
      </w:r>
      <w:r w:rsidR="001768D7">
        <w:rPr>
          <w:b/>
          <w:sz w:val="28"/>
          <w:szCs w:val="28"/>
          <w:lang w:val="uk-UA"/>
        </w:rPr>
        <w:t xml:space="preserve"> дорожньої інфраструктури в 2022</w:t>
      </w:r>
      <w:r>
        <w:rPr>
          <w:b/>
          <w:sz w:val="28"/>
          <w:szCs w:val="28"/>
          <w:lang w:val="uk-UA"/>
        </w:rPr>
        <w:t>р. бу</w:t>
      </w:r>
      <w:r w:rsidR="00F5216E">
        <w:rPr>
          <w:b/>
          <w:sz w:val="28"/>
          <w:szCs w:val="28"/>
          <w:lang w:val="uk-UA"/>
        </w:rPr>
        <w:t xml:space="preserve">ло </w:t>
      </w:r>
      <w:r w:rsidR="00806F93">
        <w:rPr>
          <w:b/>
          <w:sz w:val="28"/>
          <w:szCs w:val="28"/>
          <w:lang w:val="uk-UA"/>
        </w:rPr>
        <w:t>надано послуг в сумі -18 712,2</w:t>
      </w:r>
      <w:r>
        <w:rPr>
          <w:b/>
          <w:sz w:val="28"/>
          <w:szCs w:val="28"/>
          <w:lang w:val="uk-UA"/>
        </w:rPr>
        <w:t xml:space="preserve"> тис. грн.,  </w:t>
      </w:r>
      <w:r>
        <w:rPr>
          <w:rFonts w:cs="Times New Roman"/>
          <w:b/>
          <w:color w:val="auto"/>
          <w:sz w:val="28"/>
          <w:szCs w:val="28"/>
          <w:lang w:val="uk-UA"/>
        </w:rPr>
        <w:t>а саме на: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>поточний ремонт вулично-дорожньої мережі;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>утримання вулично-дорожньої мережі;</w:t>
      </w:r>
    </w:p>
    <w:p w:rsidR="006D45C3" w:rsidRPr="001768D7" w:rsidRDefault="006D45C3" w:rsidP="00D97577">
      <w:pPr>
        <w:pStyle w:val="Standard"/>
        <w:numPr>
          <w:ilvl w:val="0"/>
          <w:numId w:val="1"/>
        </w:numPr>
        <w:spacing w:line="360" w:lineRule="auto"/>
        <w:ind w:hanging="420"/>
        <w:jc w:val="both"/>
        <w:textAlignment w:val="baseline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утримання </w:t>
      </w:r>
      <w:proofErr w:type="spellStart"/>
      <w:r>
        <w:rPr>
          <w:rFonts w:cs="Times New Roman"/>
          <w:b/>
          <w:color w:val="auto"/>
          <w:sz w:val="28"/>
          <w:szCs w:val="28"/>
          <w:lang w:val="uk-UA"/>
        </w:rPr>
        <w:t>об’</w:t>
      </w:r>
      <w:r w:rsidRPr="00170346">
        <w:rPr>
          <w:rFonts w:cs="Times New Roman"/>
          <w:b/>
          <w:color w:val="auto"/>
          <w:sz w:val="28"/>
          <w:szCs w:val="28"/>
          <w:lang w:val="ru-RU"/>
        </w:rPr>
        <w:t>єктів</w:t>
      </w:r>
      <w:proofErr w:type="spellEnd"/>
      <w:r w:rsidRPr="00170346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170346">
        <w:rPr>
          <w:rFonts w:cs="Times New Roman"/>
          <w:b/>
          <w:color w:val="auto"/>
          <w:sz w:val="28"/>
          <w:szCs w:val="28"/>
          <w:lang w:val="ru-RU"/>
        </w:rPr>
        <w:t>дорожньої</w:t>
      </w:r>
      <w:proofErr w:type="spellEnd"/>
      <w:r w:rsidRPr="00170346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170346">
        <w:rPr>
          <w:rFonts w:cs="Times New Roman"/>
          <w:b/>
          <w:color w:val="auto"/>
          <w:sz w:val="28"/>
          <w:szCs w:val="28"/>
          <w:lang w:val="ru-RU"/>
        </w:rPr>
        <w:t>безпеки</w:t>
      </w:r>
      <w:proofErr w:type="spellEnd"/>
      <w:r w:rsidRPr="00170346">
        <w:rPr>
          <w:rFonts w:cs="Times New Roman"/>
          <w:b/>
          <w:color w:val="auto"/>
          <w:sz w:val="28"/>
          <w:szCs w:val="28"/>
          <w:lang w:val="ru-RU"/>
        </w:rPr>
        <w:t>.</w:t>
      </w: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        Обсяг наданих послуг по поточному ремонту вулично-дорожньої мережі, а саме ямковий ремонт доріг, профілювання доріг та розмі</w:t>
      </w:r>
      <w:r w:rsidR="001768D7">
        <w:rPr>
          <w:rFonts w:cs="Times New Roman"/>
          <w:color w:val="auto"/>
          <w:sz w:val="28"/>
          <w:szCs w:val="28"/>
          <w:lang w:val="uk-UA"/>
        </w:rPr>
        <w:t>тк</w:t>
      </w:r>
      <w:r w:rsidR="00855A34">
        <w:rPr>
          <w:rFonts w:cs="Times New Roman"/>
          <w:color w:val="auto"/>
          <w:sz w:val="28"/>
          <w:szCs w:val="28"/>
          <w:lang w:val="uk-UA"/>
        </w:rPr>
        <w:t>а</w:t>
      </w:r>
      <w:r w:rsidR="001768D7">
        <w:rPr>
          <w:rFonts w:cs="Times New Roman"/>
          <w:color w:val="auto"/>
          <w:sz w:val="28"/>
          <w:szCs w:val="28"/>
          <w:lang w:val="uk-UA"/>
        </w:rPr>
        <w:t xml:space="preserve"> вулиць міста складає 9</w:t>
      </w:r>
      <w:r w:rsidR="00855A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806F93">
        <w:rPr>
          <w:rFonts w:cs="Times New Roman"/>
          <w:color w:val="auto"/>
          <w:sz w:val="28"/>
          <w:szCs w:val="28"/>
          <w:lang w:val="uk-UA"/>
        </w:rPr>
        <w:t>561,2</w:t>
      </w:r>
      <w:r w:rsidR="00F5216E">
        <w:rPr>
          <w:rFonts w:cs="Times New Roman"/>
          <w:color w:val="auto"/>
          <w:sz w:val="28"/>
          <w:szCs w:val="28"/>
          <w:lang w:val="uk-UA"/>
        </w:rPr>
        <w:t xml:space="preserve"> тис. грн.</w:t>
      </w: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Були виконані наступні роботи: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934"/>
      </w:tblGrid>
      <w:tr w:rsidR="006D45C3" w:rsidRPr="0040794A" w:rsidTr="0073412A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Ремонт  вулично-дорожньої мережі, в тому числі підрядними організаціями</w:t>
            </w:r>
          </w:p>
        </w:tc>
        <w:tc>
          <w:tcPr>
            <w:tcW w:w="1934" w:type="dxa"/>
            <w:noWrap/>
          </w:tcPr>
          <w:p w:rsidR="006D45C3" w:rsidRPr="00415A69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16125</w:t>
            </w:r>
            <w:r w:rsidR="006D45C3" w:rsidRPr="00415A69">
              <w:rPr>
                <w:lang w:val="uk-UA" w:eastAsia="en-US"/>
              </w:rPr>
              <w:t xml:space="preserve"> м2</w:t>
            </w:r>
          </w:p>
        </w:tc>
      </w:tr>
      <w:tr w:rsidR="006D45C3" w:rsidRPr="0040794A" w:rsidTr="0073412A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профілювання </w:t>
            </w:r>
          </w:p>
        </w:tc>
        <w:tc>
          <w:tcPr>
            <w:tcW w:w="1934" w:type="dxa"/>
            <w:noWrap/>
          </w:tcPr>
          <w:p w:rsidR="006D45C3" w:rsidRPr="00415A69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229352</w:t>
            </w:r>
            <w:r w:rsidR="002850C1" w:rsidRPr="00415A69">
              <w:rPr>
                <w:lang w:val="uk-UA" w:eastAsia="en-US"/>
              </w:rPr>
              <w:t xml:space="preserve"> </w:t>
            </w:r>
            <w:r w:rsidR="006D45C3" w:rsidRPr="00415A69">
              <w:rPr>
                <w:lang w:val="uk-UA" w:eastAsia="en-US"/>
              </w:rPr>
              <w:t>м2</w:t>
            </w:r>
          </w:p>
        </w:tc>
      </w:tr>
      <w:tr w:rsidR="006D45C3" w:rsidRPr="0040794A" w:rsidTr="0073412A">
        <w:trPr>
          <w:trHeight w:val="300"/>
        </w:trPr>
        <w:tc>
          <w:tcPr>
            <w:tcW w:w="7054" w:type="dxa"/>
            <w:noWrap/>
          </w:tcPr>
          <w:p w:rsidR="006D45C3" w:rsidRPr="008009EC" w:rsidRDefault="002850C1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профілювання ОТГ</w:t>
            </w:r>
          </w:p>
        </w:tc>
        <w:tc>
          <w:tcPr>
            <w:tcW w:w="1934" w:type="dxa"/>
            <w:noWrap/>
          </w:tcPr>
          <w:p w:rsidR="006D45C3" w:rsidRPr="00415A69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574804</w:t>
            </w:r>
            <w:r w:rsidR="006D45C3" w:rsidRPr="00415A69">
              <w:rPr>
                <w:lang w:val="uk-UA" w:eastAsia="en-US"/>
              </w:rPr>
              <w:t xml:space="preserve"> м2</w:t>
            </w:r>
          </w:p>
        </w:tc>
      </w:tr>
    </w:tbl>
    <w:p w:rsidR="00D97577" w:rsidRDefault="00D97577" w:rsidP="0073412A">
      <w:pPr>
        <w:pStyle w:val="Standard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994616">
        <w:rPr>
          <w:rFonts w:cs="Times New Roman"/>
          <w:color w:val="auto"/>
          <w:sz w:val="28"/>
          <w:szCs w:val="28"/>
          <w:lang w:val="uk-UA"/>
        </w:rPr>
        <w:t xml:space="preserve">Власними силами було нанесено 4541,96 м2 дорожньої розмітки. До поточного ремонту вулично-дорожньої мережі було залучено такі підрядні організації ТОВ «УКР-ДОР-СЕРВІС», </w:t>
      </w:r>
      <w:proofErr w:type="spellStart"/>
      <w:r w:rsidR="00994616">
        <w:rPr>
          <w:rFonts w:cs="Times New Roman"/>
          <w:color w:val="auto"/>
          <w:sz w:val="28"/>
          <w:szCs w:val="28"/>
          <w:lang w:val="uk-UA"/>
        </w:rPr>
        <w:t>ФОП</w:t>
      </w:r>
      <w:proofErr w:type="spellEnd"/>
      <w:r w:rsidR="00994616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94616">
        <w:rPr>
          <w:rFonts w:cs="Times New Roman"/>
          <w:color w:val="auto"/>
          <w:sz w:val="28"/>
          <w:szCs w:val="28"/>
          <w:lang w:val="uk-UA"/>
        </w:rPr>
        <w:t>Оганесян</w:t>
      </w:r>
      <w:proofErr w:type="spellEnd"/>
      <w:r w:rsidR="00994616">
        <w:rPr>
          <w:rFonts w:cs="Times New Roman"/>
          <w:color w:val="auto"/>
          <w:sz w:val="28"/>
          <w:szCs w:val="28"/>
          <w:lang w:val="uk-UA"/>
        </w:rPr>
        <w:t xml:space="preserve"> Н.В., </w:t>
      </w:r>
      <w:proofErr w:type="spellStart"/>
      <w:r w:rsidR="00994616">
        <w:rPr>
          <w:rFonts w:cs="Times New Roman"/>
          <w:color w:val="auto"/>
          <w:sz w:val="28"/>
          <w:szCs w:val="28"/>
          <w:lang w:val="uk-UA"/>
        </w:rPr>
        <w:t>ФОП</w:t>
      </w:r>
      <w:proofErr w:type="spellEnd"/>
      <w:r w:rsidR="00994616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94616">
        <w:rPr>
          <w:rFonts w:cs="Times New Roman"/>
          <w:color w:val="auto"/>
          <w:sz w:val="28"/>
          <w:szCs w:val="28"/>
          <w:lang w:val="uk-UA"/>
        </w:rPr>
        <w:t>Оганесян</w:t>
      </w:r>
      <w:proofErr w:type="spellEnd"/>
      <w:r w:rsidR="00994616">
        <w:rPr>
          <w:rFonts w:cs="Times New Roman"/>
          <w:color w:val="auto"/>
          <w:sz w:val="28"/>
          <w:szCs w:val="28"/>
          <w:lang w:val="uk-UA"/>
        </w:rPr>
        <w:t xml:space="preserve"> А.А., ПП «</w:t>
      </w:r>
      <w:proofErr w:type="spellStart"/>
      <w:r w:rsidR="00994616">
        <w:rPr>
          <w:rFonts w:cs="Times New Roman"/>
          <w:color w:val="auto"/>
          <w:sz w:val="28"/>
          <w:szCs w:val="28"/>
          <w:lang w:val="uk-UA"/>
        </w:rPr>
        <w:t>Будівництво-Арев</w:t>
      </w:r>
      <w:proofErr w:type="spellEnd"/>
      <w:r w:rsidR="00994616">
        <w:rPr>
          <w:rFonts w:cs="Times New Roman"/>
          <w:color w:val="auto"/>
          <w:sz w:val="28"/>
          <w:szCs w:val="28"/>
          <w:lang w:val="uk-UA"/>
        </w:rPr>
        <w:t xml:space="preserve">». </w:t>
      </w:r>
      <w:r>
        <w:rPr>
          <w:rFonts w:cs="Times New Roman"/>
          <w:color w:val="auto"/>
          <w:sz w:val="28"/>
          <w:szCs w:val="28"/>
          <w:lang w:val="uk-UA"/>
        </w:rPr>
        <w:t>Обсяг наданих послуг по утриманню вулично-дорожньої мережі, а саме прибирання вулиць міста, зимове т</w:t>
      </w:r>
      <w:r w:rsidR="002850C1">
        <w:rPr>
          <w:rFonts w:cs="Times New Roman"/>
          <w:color w:val="auto"/>
          <w:sz w:val="28"/>
          <w:szCs w:val="28"/>
          <w:lang w:val="uk-UA"/>
        </w:rPr>
        <w:t xml:space="preserve">а літнє утримання складає </w:t>
      </w:r>
      <w:r w:rsidR="00806F93">
        <w:rPr>
          <w:rFonts w:cs="Times New Roman"/>
          <w:color w:val="auto"/>
          <w:sz w:val="28"/>
          <w:szCs w:val="28"/>
          <w:lang w:val="uk-UA"/>
        </w:rPr>
        <w:t>8 990,6</w:t>
      </w:r>
      <w:r w:rsidR="00D97577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тис.грн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.</w:t>
      </w: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   Були виконані наступні роботи: прибирання та видалення сміття, що збирається в урнах, громадських місцях, зупинках, стоянках автотранспорту, тощо. Підготовчі роботи до боротьби з ожеледицею, чищення та посипання вулиць міста. </w:t>
      </w:r>
    </w:p>
    <w:p w:rsidR="006D45C3" w:rsidRDefault="006D45C3" w:rsidP="00D97577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     Обсяг наданих послуг по утриманню об’єктів дорожньої безпеки складає </w:t>
      </w:r>
      <w:r w:rsidR="00806F93">
        <w:rPr>
          <w:rFonts w:cs="Times New Roman"/>
          <w:color w:val="auto"/>
          <w:sz w:val="28"/>
          <w:szCs w:val="28"/>
          <w:lang w:val="uk-UA"/>
        </w:rPr>
        <w:t>160,5</w:t>
      </w:r>
      <w:r>
        <w:rPr>
          <w:rFonts w:cs="Times New Roman"/>
          <w:color w:val="auto"/>
          <w:sz w:val="28"/>
          <w:szCs w:val="28"/>
          <w:lang w:val="uk-UA"/>
        </w:rPr>
        <w:t xml:space="preserve"> тис. грн., а саме:</w:t>
      </w:r>
    </w:p>
    <w:p w:rsidR="006D45C3" w:rsidRDefault="002850C1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монтаж та демонтаж дорожніх знаків</w:t>
      </w:r>
      <w:r w:rsidR="006D45C3">
        <w:rPr>
          <w:rFonts w:cs="Times New Roman"/>
          <w:color w:val="auto"/>
          <w:sz w:val="28"/>
          <w:szCs w:val="28"/>
          <w:lang w:val="uk-UA"/>
        </w:rPr>
        <w:t>;</w:t>
      </w:r>
    </w:p>
    <w:p w:rsidR="006D45C3" w:rsidRDefault="006D45C3" w:rsidP="00D9757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заміна ламп на світлофорних об’єктах</w:t>
      </w:r>
      <w:r w:rsidR="002850C1">
        <w:rPr>
          <w:rFonts w:cs="Times New Roman"/>
          <w:color w:val="auto"/>
          <w:sz w:val="28"/>
          <w:szCs w:val="28"/>
          <w:lang w:val="uk-UA"/>
        </w:rPr>
        <w:t xml:space="preserve"> та ремонт світлофорних об’єктів</w:t>
      </w:r>
      <w:r w:rsidR="00855A34">
        <w:rPr>
          <w:rFonts w:cs="Times New Roman"/>
          <w:color w:val="auto"/>
          <w:sz w:val="28"/>
          <w:szCs w:val="28"/>
          <w:lang w:val="uk-UA"/>
        </w:rPr>
        <w:t>.</w:t>
      </w:r>
      <w:r w:rsidR="00994616">
        <w:rPr>
          <w:rFonts w:cs="Times New Roman"/>
          <w:color w:val="auto"/>
          <w:sz w:val="28"/>
          <w:szCs w:val="28"/>
          <w:lang w:val="uk-UA"/>
        </w:rPr>
        <w:t xml:space="preserve"> Було встановлено 111 дорожніх знаків.</w:t>
      </w:r>
      <w:r>
        <w:rPr>
          <w:rFonts w:cs="Times New Roman"/>
          <w:color w:val="auto"/>
          <w:sz w:val="28"/>
          <w:szCs w:val="28"/>
          <w:lang w:val="uk-UA"/>
        </w:rPr>
        <w:t xml:space="preserve"> </w:t>
      </w:r>
    </w:p>
    <w:p w:rsidR="006D45C3" w:rsidRDefault="006D45C3" w:rsidP="00D97577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 w:rsidRPr="0020601F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Відсоток бюджетних робіт в загальній кількост</w:t>
      </w:r>
      <w:r w:rsidR="00415A69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і обсягів послуг наданих за </w:t>
      </w:r>
      <w:r w:rsidR="00D97577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2022</w:t>
      </w:r>
      <w:r w:rsidRPr="0020601F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рік становить </w:t>
      </w:r>
      <w:r w:rsidR="00B5351B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71</w:t>
      </w:r>
      <w:r w:rsidRPr="0020601F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%.</w:t>
      </w:r>
    </w:p>
    <w:p w:rsidR="006D45C3" w:rsidRDefault="006D45C3" w:rsidP="0073412A">
      <w:pPr>
        <w:pStyle w:val="Standard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D45C3" w:rsidRDefault="00D97577" w:rsidP="0073412A">
      <w:pPr>
        <w:pStyle w:val="Textbodyindent"/>
        <w:shd w:val="clear" w:color="auto" w:fill="FFFFFF"/>
        <w:ind w:left="0" w:firstLine="643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Обсяг наданих послуг в 2022</w:t>
      </w:r>
      <w:r w:rsidR="006D45C3">
        <w:rPr>
          <w:i w:val="0"/>
          <w:color w:val="auto"/>
          <w:sz w:val="28"/>
          <w:szCs w:val="28"/>
        </w:rPr>
        <w:t xml:space="preserve"> р. по </w:t>
      </w:r>
      <w:r w:rsidR="006D45C3">
        <w:rPr>
          <w:i w:val="0"/>
          <w:color w:val="auto"/>
          <w:sz w:val="28"/>
          <w:szCs w:val="28"/>
          <w:u w:val="single"/>
        </w:rPr>
        <w:t xml:space="preserve">санітарній очистці міста </w:t>
      </w:r>
      <w:r w:rsidR="006D45C3">
        <w:rPr>
          <w:i w:val="0"/>
          <w:color w:val="auto"/>
          <w:sz w:val="28"/>
          <w:szCs w:val="28"/>
        </w:rPr>
        <w:t xml:space="preserve"> було:</w:t>
      </w:r>
    </w:p>
    <w:p w:rsidR="00D97577" w:rsidRDefault="00D97577" w:rsidP="0073412A">
      <w:pPr>
        <w:pStyle w:val="Textbodyindent"/>
        <w:shd w:val="clear" w:color="auto" w:fill="FFFFFF"/>
        <w:ind w:left="0" w:firstLine="643"/>
        <w:rPr>
          <w:i w:val="0"/>
          <w:color w:val="auto"/>
          <w:sz w:val="28"/>
          <w:szCs w:val="28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1168"/>
        <w:gridCol w:w="1492"/>
      </w:tblGrid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вивезено ТПВ сміттєвозами, м3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Default="00415A69" w:rsidP="00855A3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202</w:t>
            </w:r>
            <w:r w:rsidR="00855A34">
              <w:rPr>
                <w:lang w:val="uk-UA" w:eastAsia="en-US"/>
              </w:rPr>
              <w:t>2</w:t>
            </w:r>
            <w:r w:rsidR="006D45C3">
              <w:rPr>
                <w:lang w:val="uk-UA" w:eastAsia="en-US"/>
              </w:rPr>
              <w:t xml:space="preserve"> рік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ІІ група (бюджетні установи)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B5351B" w:rsidRDefault="000B74FD" w:rsidP="0073412A">
            <w:pPr>
              <w:jc w:val="both"/>
              <w:rPr>
                <w:lang w:val="uk-UA" w:eastAsia="en-US"/>
              </w:rPr>
            </w:pPr>
            <w:r w:rsidRPr="00B5351B">
              <w:rPr>
                <w:lang w:val="uk-UA" w:eastAsia="en-US"/>
              </w:rPr>
              <w:t>3702,4</w:t>
            </w:r>
            <w:r w:rsidR="006D45C3" w:rsidRPr="00B5351B">
              <w:rPr>
                <w:lang w:val="uk-UA" w:eastAsia="en-US"/>
              </w:rPr>
              <w:t xml:space="preserve"> 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ІІІ група (інші споживачі)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B5351B" w:rsidRDefault="004F0610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17270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багатоквартирні будинки 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B5351B" w:rsidRDefault="004F0610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89414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приватний сектор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B5351B" w:rsidRDefault="004F0610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39612,8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ліквідація стихійних звалищ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C8329F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860</w:t>
            </w:r>
            <w:r w:rsidR="006D45C3" w:rsidRPr="00C8329F">
              <w:rPr>
                <w:lang w:val="uk-UA" w:eastAsia="en-US"/>
              </w:rPr>
              <w:t xml:space="preserve"> </w:t>
            </w:r>
          </w:p>
        </w:tc>
      </w:tr>
      <w:tr w:rsidR="006D45C3" w:rsidRPr="0040794A" w:rsidTr="0073412A">
        <w:trPr>
          <w:trHeight w:val="300"/>
        </w:trPr>
        <w:tc>
          <w:tcPr>
            <w:tcW w:w="6408" w:type="dxa"/>
            <w:noWrap/>
          </w:tcPr>
          <w:p w:rsidR="006D45C3" w:rsidRDefault="00190B8A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захоронення</w:t>
            </w:r>
            <w:r w:rsidR="006D45C3">
              <w:rPr>
                <w:lang w:val="uk-UA" w:eastAsia="en-US"/>
              </w:rPr>
              <w:t xml:space="preserve"> на полігоні</w:t>
            </w:r>
          </w:p>
        </w:tc>
        <w:tc>
          <w:tcPr>
            <w:tcW w:w="1168" w:type="dxa"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</w:p>
        </w:tc>
        <w:tc>
          <w:tcPr>
            <w:tcW w:w="1492" w:type="dxa"/>
            <w:noWrap/>
          </w:tcPr>
          <w:p w:rsidR="006D45C3" w:rsidRPr="00C8329F" w:rsidRDefault="00E3742F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161200</w:t>
            </w:r>
          </w:p>
        </w:tc>
      </w:tr>
    </w:tbl>
    <w:p w:rsidR="006D45C3" w:rsidRDefault="00E3742F" w:rsidP="00E464B8">
      <w:pPr>
        <w:pStyle w:val="Textbodyindent"/>
        <w:shd w:val="clear" w:color="auto" w:fill="FFFFFF"/>
        <w:spacing w:line="360" w:lineRule="auto"/>
        <w:ind w:left="0" w:firstLine="643"/>
        <w:rPr>
          <w:i w:val="0"/>
          <w:color w:val="auto"/>
          <w:sz w:val="28"/>
          <w:szCs w:val="28"/>
          <w:lang w:val="ru-RU"/>
        </w:rPr>
      </w:pPr>
      <w:r>
        <w:rPr>
          <w:i w:val="0"/>
          <w:color w:val="auto"/>
          <w:sz w:val="28"/>
          <w:szCs w:val="28"/>
        </w:rPr>
        <w:t>Всього побутового сміття за 2022</w:t>
      </w:r>
      <w:r w:rsidR="006D45C3">
        <w:rPr>
          <w:i w:val="0"/>
          <w:color w:val="auto"/>
          <w:sz w:val="28"/>
          <w:szCs w:val="28"/>
        </w:rPr>
        <w:t xml:space="preserve"> рік – </w:t>
      </w:r>
      <w:r>
        <w:rPr>
          <w:i w:val="0"/>
          <w:color w:val="auto"/>
          <w:sz w:val="28"/>
          <w:szCs w:val="28"/>
        </w:rPr>
        <w:t>149999,2</w:t>
      </w:r>
      <w:r w:rsidR="006D45C3" w:rsidRPr="00A92930">
        <w:rPr>
          <w:i w:val="0"/>
          <w:color w:val="auto"/>
          <w:sz w:val="28"/>
          <w:szCs w:val="28"/>
        </w:rPr>
        <w:t xml:space="preserve"> м3</w:t>
      </w:r>
      <w:r w:rsidR="006D45C3">
        <w:rPr>
          <w:i w:val="0"/>
          <w:color w:val="auto"/>
          <w:sz w:val="28"/>
          <w:szCs w:val="28"/>
        </w:rPr>
        <w:t xml:space="preserve"> </w:t>
      </w:r>
      <w:r w:rsidR="007E1718">
        <w:rPr>
          <w:i w:val="0"/>
          <w:color w:val="auto"/>
          <w:sz w:val="28"/>
          <w:szCs w:val="28"/>
        </w:rPr>
        <w:t xml:space="preserve">, </w:t>
      </w:r>
      <w:proofErr w:type="spellStart"/>
      <w:r w:rsidR="007E1718">
        <w:rPr>
          <w:i w:val="0"/>
          <w:color w:val="auto"/>
          <w:sz w:val="28"/>
          <w:szCs w:val="28"/>
        </w:rPr>
        <w:t>з</w:t>
      </w:r>
      <w:r w:rsidR="006D45C3">
        <w:rPr>
          <w:i w:val="0"/>
          <w:color w:val="auto"/>
          <w:sz w:val="28"/>
          <w:szCs w:val="28"/>
        </w:rPr>
        <w:t>ахо</w:t>
      </w:r>
      <w:r w:rsidR="007E1718">
        <w:rPr>
          <w:i w:val="0"/>
          <w:color w:val="auto"/>
          <w:sz w:val="28"/>
          <w:szCs w:val="28"/>
        </w:rPr>
        <w:t>ронено</w:t>
      </w:r>
      <w:proofErr w:type="spellEnd"/>
      <w:r w:rsidR="007E1718">
        <w:rPr>
          <w:i w:val="0"/>
          <w:color w:val="auto"/>
          <w:sz w:val="28"/>
          <w:szCs w:val="28"/>
        </w:rPr>
        <w:t xml:space="preserve"> сміття на полігоні </w:t>
      </w:r>
      <w:r>
        <w:rPr>
          <w:i w:val="0"/>
          <w:color w:val="auto"/>
          <w:sz w:val="28"/>
          <w:szCs w:val="28"/>
        </w:rPr>
        <w:t xml:space="preserve">161200 </w:t>
      </w:r>
      <w:r w:rsidR="006D45C3">
        <w:rPr>
          <w:i w:val="0"/>
          <w:color w:val="auto"/>
          <w:sz w:val="28"/>
          <w:szCs w:val="28"/>
        </w:rPr>
        <w:t xml:space="preserve">м3, що на </w:t>
      </w:r>
      <w:r>
        <w:rPr>
          <w:i w:val="0"/>
          <w:color w:val="auto"/>
          <w:sz w:val="28"/>
          <w:szCs w:val="28"/>
        </w:rPr>
        <w:t>1799</w:t>
      </w:r>
      <w:r w:rsidR="006D45C3">
        <w:rPr>
          <w:i w:val="0"/>
          <w:color w:val="auto"/>
          <w:sz w:val="28"/>
          <w:szCs w:val="28"/>
        </w:rPr>
        <w:t xml:space="preserve"> м3 більше ніж в минулому </w:t>
      </w:r>
      <w:proofErr w:type="spellStart"/>
      <w:r w:rsidR="006D45C3">
        <w:rPr>
          <w:i w:val="0"/>
          <w:color w:val="auto"/>
          <w:sz w:val="28"/>
          <w:szCs w:val="28"/>
          <w:lang w:val="ru-RU"/>
        </w:rPr>
        <w:t>році</w:t>
      </w:r>
      <w:proofErr w:type="spellEnd"/>
      <w:r w:rsidR="006D45C3">
        <w:rPr>
          <w:i w:val="0"/>
          <w:color w:val="auto"/>
          <w:sz w:val="28"/>
          <w:szCs w:val="28"/>
        </w:rPr>
        <w:t>.</w:t>
      </w:r>
    </w:p>
    <w:p w:rsidR="006D45C3" w:rsidRDefault="006D45C3" w:rsidP="00E464B8">
      <w:pPr>
        <w:spacing w:line="360" w:lineRule="auto"/>
        <w:jc w:val="both"/>
        <w:rPr>
          <w:lang w:val="uk-UA" w:eastAsia="en-US"/>
        </w:rPr>
      </w:pPr>
      <w:r>
        <w:rPr>
          <w:lang w:eastAsia="en-US"/>
        </w:rPr>
        <w:t xml:space="preserve">         </w:t>
      </w:r>
      <w:r w:rsidR="007E1718">
        <w:rPr>
          <w:lang w:val="uk-UA" w:eastAsia="en-US"/>
        </w:rPr>
        <w:t xml:space="preserve">Зауважимо, що населення </w:t>
      </w:r>
      <w:proofErr w:type="spellStart"/>
      <w:r w:rsidR="007E1718">
        <w:rPr>
          <w:lang w:val="uk-UA" w:eastAsia="en-US"/>
        </w:rPr>
        <w:t>в</w:t>
      </w:r>
      <w:r>
        <w:rPr>
          <w:lang w:val="uk-UA" w:eastAsia="en-US"/>
        </w:rPr>
        <w:t>цілому</w:t>
      </w:r>
      <w:proofErr w:type="spellEnd"/>
      <w:r>
        <w:rPr>
          <w:lang w:val="uk-UA" w:eastAsia="en-US"/>
        </w:rPr>
        <w:t xml:space="preserve"> заборгувало</w:t>
      </w:r>
      <w:r w:rsidR="00E3742F">
        <w:rPr>
          <w:lang w:val="uk-UA" w:eastAsia="en-US"/>
        </w:rPr>
        <w:t xml:space="preserve"> перед КВГП станом на 01.01.2023</w:t>
      </w:r>
      <w:r>
        <w:rPr>
          <w:lang w:val="uk-UA" w:eastAsia="en-US"/>
        </w:rPr>
        <w:t xml:space="preserve"> року  </w:t>
      </w:r>
      <w:r w:rsidR="00E3742F">
        <w:rPr>
          <w:lang w:val="uk-UA" w:eastAsia="en-US"/>
        </w:rPr>
        <w:t xml:space="preserve">4967,7 </w:t>
      </w:r>
      <w:r>
        <w:rPr>
          <w:lang w:val="uk-UA" w:eastAsia="en-US"/>
        </w:rPr>
        <w:t>тис грн.,</w:t>
      </w:r>
      <w:r w:rsidR="002E4AE5">
        <w:rPr>
          <w:lang w:val="uk-UA" w:eastAsia="en-US"/>
        </w:rPr>
        <w:t xml:space="preserve"> в</w:t>
      </w:r>
      <w:r>
        <w:rPr>
          <w:lang w:val="uk-UA" w:eastAsia="en-US"/>
        </w:rPr>
        <w:t xml:space="preserve">ідсоток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сплати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населення</w:t>
      </w:r>
      <w:proofErr w:type="spellEnd"/>
      <w:r>
        <w:rPr>
          <w:lang w:val="uk-UA" w:eastAsia="en-US"/>
        </w:rPr>
        <w:t>м</w:t>
      </w:r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сміття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дорівнює</w:t>
      </w:r>
      <w:proofErr w:type="spellEnd"/>
      <w:r>
        <w:rPr>
          <w:lang w:eastAsia="en-US"/>
        </w:rPr>
        <w:t xml:space="preserve"> </w:t>
      </w:r>
      <w:r w:rsidR="00E3742F">
        <w:rPr>
          <w:lang w:val="uk-UA" w:eastAsia="en-US"/>
        </w:rPr>
        <w:t>86</w:t>
      </w:r>
      <w:r>
        <w:rPr>
          <w:lang w:eastAsia="en-US"/>
        </w:rPr>
        <w:t>%.</w:t>
      </w:r>
    </w:p>
    <w:p w:rsidR="006D45C3" w:rsidRDefault="006D45C3" w:rsidP="00E464B8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Підприємство постійно проводить роботу з споживачами, які мають              заборгованість з послуги на поводження з побутовими відходами, а саме щоквартально розносяться попередження та претензії, проводяться </w:t>
      </w:r>
      <w:proofErr w:type="spellStart"/>
      <w:r>
        <w:rPr>
          <w:sz w:val="28"/>
          <w:szCs w:val="28"/>
          <w:lang w:val="uk-UA" w:eastAsia="en-US"/>
        </w:rPr>
        <w:t>роз’</w:t>
      </w:r>
      <w:r>
        <w:rPr>
          <w:sz w:val="28"/>
          <w:szCs w:val="28"/>
          <w:lang w:eastAsia="en-US"/>
        </w:rPr>
        <w:t>ясн</w:t>
      </w:r>
      <w:r>
        <w:rPr>
          <w:sz w:val="28"/>
          <w:szCs w:val="28"/>
          <w:lang w:val="uk-UA" w:eastAsia="en-US"/>
        </w:rPr>
        <w:t>ювальні</w:t>
      </w:r>
      <w:proofErr w:type="spellEnd"/>
      <w:r>
        <w:rPr>
          <w:sz w:val="28"/>
          <w:szCs w:val="28"/>
          <w:lang w:val="uk-UA" w:eastAsia="en-US"/>
        </w:rPr>
        <w:t xml:space="preserve"> роботи щодо несплати за надані послуги.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У своїй діяльності КВГП постійно працює над поліпшенням санітарного стану міста, вивіз твердих побутових відходів підприємство здійснює згідно затверджених маршрутних листів. </w:t>
      </w:r>
    </w:p>
    <w:p w:rsidR="006D45C3" w:rsidRPr="00EC6025" w:rsidRDefault="00B5351B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У 2022 році було придбано один 5 м3 контейнер вартістю 36,5</w:t>
      </w:r>
      <w:r w:rsidR="002E4AE5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тис.грн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. Планується використовувати такі контейнери по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округа</w:t>
      </w:r>
      <w:r w:rsidR="00256088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6D45C3" w:rsidRDefault="006D45C3" w:rsidP="0073412A">
      <w:pPr>
        <w:pStyle w:val="Standard"/>
        <w:ind w:firstLine="431"/>
        <w:jc w:val="both"/>
        <w:rPr>
          <w:rFonts w:cs="Times New Roman"/>
          <w:color w:val="auto"/>
          <w:sz w:val="28"/>
          <w:szCs w:val="28"/>
          <w:lang w:val="uk-UA"/>
        </w:rPr>
      </w:pPr>
    </w:p>
    <w:p w:rsidR="006D45C3" w:rsidRDefault="006D45C3" w:rsidP="00DB56C0">
      <w:pPr>
        <w:autoSpaceDE w:val="0"/>
        <w:autoSpaceDN w:val="0"/>
        <w:adjustRightInd w:val="0"/>
        <w:ind w:firstLine="490"/>
        <w:jc w:val="both"/>
        <w:rPr>
          <w:lang w:val="uk-UA"/>
        </w:rPr>
      </w:pPr>
      <w:r>
        <w:rPr>
          <w:lang w:val="uk-UA"/>
        </w:rPr>
        <w:t xml:space="preserve">Обсяг наданих послуг по </w:t>
      </w:r>
      <w:r w:rsidRPr="00362626">
        <w:rPr>
          <w:b/>
          <w:u w:val="single"/>
          <w:lang w:val="uk-UA"/>
        </w:rPr>
        <w:t>ритуальному бюро</w:t>
      </w:r>
      <w:r w:rsidR="00256088">
        <w:rPr>
          <w:lang w:val="uk-UA"/>
        </w:rPr>
        <w:t xml:space="preserve"> в 2022</w:t>
      </w:r>
      <w:r w:rsidR="00DB56C0">
        <w:rPr>
          <w:lang w:val="uk-UA"/>
        </w:rPr>
        <w:t xml:space="preserve"> році</w:t>
      </w:r>
      <w:r>
        <w:rPr>
          <w:lang w:val="uk-UA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985"/>
      </w:tblGrid>
      <w:tr w:rsidR="006D45C3" w:rsidRPr="000B2914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надано послуг катафалка</w:t>
            </w:r>
          </w:p>
        </w:tc>
        <w:tc>
          <w:tcPr>
            <w:tcW w:w="1985" w:type="dxa"/>
            <w:noWrap/>
          </w:tcPr>
          <w:p w:rsidR="006D45C3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  <w:r w:rsidR="006D45C3">
              <w:rPr>
                <w:lang w:val="uk-UA" w:eastAsia="en-US"/>
              </w:rPr>
              <w:t xml:space="preserve"> шт.</w:t>
            </w:r>
          </w:p>
        </w:tc>
      </w:tr>
      <w:tr w:rsidR="006D45C3" w:rsidRPr="000B2914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надано послуг копання могил</w:t>
            </w:r>
          </w:p>
        </w:tc>
        <w:tc>
          <w:tcPr>
            <w:tcW w:w="1985" w:type="dxa"/>
            <w:noWrap/>
          </w:tcPr>
          <w:p w:rsidR="006D45C3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445</w:t>
            </w:r>
            <w:r w:rsidR="006D45C3">
              <w:rPr>
                <w:lang w:val="uk-UA" w:eastAsia="en-US"/>
              </w:rPr>
              <w:t xml:space="preserve"> шт.</w:t>
            </w:r>
          </w:p>
        </w:tc>
      </w:tr>
      <w:tr w:rsidR="006D45C3" w:rsidRPr="000B2914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продано трун</w:t>
            </w:r>
          </w:p>
        </w:tc>
        <w:tc>
          <w:tcPr>
            <w:tcW w:w="1985" w:type="dxa"/>
            <w:noWrap/>
          </w:tcPr>
          <w:p w:rsidR="006D45C3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  <w:r w:rsidR="006D45C3">
              <w:rPr>
                <w:lang w:val="uk-UA" w:eastAsia="en-US"/>
              </w:rPr>
              <w:t xml:space="preserve"> шт.</w:t>
            </w:r>
          </w:p>
        </w:tc>
      </w:tr>
      <w:tr w:rsidR="006D45C3" w:rsidRPr="000B2914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продано корзин, вінків, хрестів</w:t>
            </w:r>
          </w:p>
        </w:tc>
        <w:tc>
          <w:tcPr>
            <w:tcW w:w="1985" w:type="dxa"/>
            <w:noWrap/>
          </w:tcPr>
          <w:p w:rsidR="006D45C3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  <w:r w:rsidR="006D45C3">
              <w:rPr>
                <w:lang w:val="uk-UA" w:eastAsia="en-US"/>
              </w:rPr>
              <w:t xml:space="preserve"> шт.</w:t>
            </w:r>
          </w:p>
        </w:tc>
      </w:tr>
      <w:tr w:rsidR="006D45C3" w:rsidRPr="000B2914" w:rsidTr="006D45C3">
        <w:trPr>
          <w:trHeight w:val="300"/>
        </w:trPr>
        <w:tc>
          <w:tcPr>
            <w:tcW w:w="7054" w:type="dxa"/>
            <w:noWrap/>
          </w:tcPr>
          <w:p w:rsidR="006D45C3" w:rsidRDefault="006D45C3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захороненні безрідні</w:t>
            </w:r>
          </w:p>
          <w:p w:rsidR="00256088" w:rsidRDefault="00256088" w:rsidP="0073412A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захоронено</w:t>
            </w:r>
            <w:proofErr w:type="spellEnd"/>
            <w:r>
              <w:rPr>
                <w:lang w:val="uk-UA" w:eastAsia="en-US"/>
              </w:rPr>
              <w:t xml:space="preserve"> військових</w:t>
            </w:r>
          </w:p>
          <w:p w:rsidR="006D45C3" w:rsidRPr="00EB4A36" w:rsidRDefault="006D45C3" w:rsidP="0073412A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захоронення померлих від COVID-19</w:t>
            </w:r>
          </w:p>
        </w:tc>
        <w:tc>
          <w:tcPr>
            <w:tcW w:w="1985" w:type="dxa"/>
            <w:noWrap/>
          </w:tcPr>
          <w:p w:rsidR="006D45C3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6D45C3">
              <w:rPr>
                <w:lang w:val="uk-UA" w:eastAsia="en-US"/>
              </w:rPr>
              <w:t xml:space="preserve"> чол.</w:t>
            </w:r>
          </w:p>
          <w:p w:rsidR="00256088" w:rsidRDefault="00256088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 чол.</w:t>
            </w:r>
          </w:p>
          <w:p w:rsidR="006D45C3" w:rsidRDefault="000D7BF4" w:rsidP="0073412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6D45C3" w:rsidRPr="00EB4A36">
              <w:rPr>
                <w:lang w:eastAsia="en-US"/>
              </w:rPr>
              <w:t xml:space="preserve"> </w:t>
            </w:r>
            <w:proofErr w:type="spellStart"/>
            <w:r w:rsidR="006D45C3" w:rsidRPr="00EB4A36">
              <w:rPr>
                <w:lang w:eastAsia="en-US"/>
              </w:rPr>
              <w:t>чол</w:t>
            </w:r>
            <w:proofErr w:type="spellEnd"/>
            <w:r w:rsidR="006D45C3" w:rsidRPr="00EB4A36">
              <w:rPr>
                <w:lang w:eastAsia="en-US"/>
              </w:rPr>
              <w:t>.</w:t>
            </w:r>
          </w:p>
          <w:p w:rsidR="00256088" w:rsidRPr="00256088" w:rsidRDefault="00256088" w:rsidP="0073412A">
            <w:pPr>
              <w:jc w:val="both"/>
              <w:rPr>
                <w:lang w:val="uk-UA" w:eastAsia="en-US"/>
              </w:rPr>
            </w:pPr>
          </w:p>
        </w:tc>
      </w:tr>
    </w:tbl>
    <w:p w:rsidR="006D45C3" w:rsidRDefault="006D45C3" w:rsidP="0073412A">
      <w:pPr>
        <w:pStyle w:val="Standard"/>
        <w:jc w:val="both"/>
        <w:rPr>
          <w:rFonts w:cs="Times New Roman"/>
          <w:color w:val="auto"/>
          <w:sz w:val="28"/>
          <w:szCs w:val="28"/>
          <w:lang w:val="uk-UA"/>
        </w:rPr>
      </w:pPr>
    </w:p>
    <w:p w:rsidR="006D45C3" w:rsidRDefault="00DB56C0" w:rsidP="00E464B8">
      <w:p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 w:rsidR="006D45C3">
        <w:rPr>
          <w:lang w:val="uk-UA"/>
        </w:rPr>
        <w:t xml:space="preserve">ахоронення </w:t>
      </w:r>
      <w:proofErr w:type="spellStart"/>
      <w:r w:rsidR="006D45C3">
        <w:rPr>
          <w:lang w:val="uk-UA"/>
        </w:rPr>
        <w:t>безрідніх</w:t>
      </w:r>
      <w:proofErr w:type="spellEnd"/>
      <w:r w:rsidR="00256088">
        <w:rPr>
          <w:lang w:val="uk-UA"/>
        </w:rPr>
        <w:t xml:space="preserve"> та військових</w:t>
      </w:r>
      <w:r w:rsidR="006D45C3">
        <w:rPr>
          <w:lang w:val="uk-UA"/>
        </w:rPr>
        <w:t xml:space="preserve"> </w:t>
      </w:r>
      <w:r w:rsidR="00806F93">
        <w:rPr>
          <w:lang w:val="uk-UA"/>
        </w:rPr>
        <w:t>на суму 74,7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</w:t>
      </w:r>
      <w:r w:rsidR="006D45C3">
        <w:rPr>
          <w:lang w:val="uk-UA"/>
        </w:rPr>
        <w:t xml:space="preserve">та померлих від  COVID-19 – </w:t>
      </w:r>
      <w:r w:rsidR="00806F93">
        <w:rPr>
          <w:lang w:val="uk-UA"/>
        </w:rPr>
        <w:t>8,6</w:t>
      </w:r>
      <w:r w:rsidR="006D45C3">
        <w:rPr>
          <w:lang w:val="uk-UA"/>
        </w:rPr>
        <w:t xml:space="preserve"> тис. грн.</w:t>
      </w:r>
    </w:p>
    <w:p w:rsidR="006D45C3" w:rsidRDefault="006D45C3" w:rsidP="00E464B8">
      <w:pPr>
        <w:spacing w:line="360" w:lineRule="auto"/>
        <w:jc w:val="both"/>
        <w:rPr>
          <w:b/>
          <w:lang w:val="uk-UA" w:eastAsia="uk-UA"/>
        </w:rPr>
      </w:pPr>
    </w:p>
    <w:p w:rsidR="006D45C3" w:rsidRDefault="006D45C3" w:rsidP="00E464B8">
      <w:pPr>
        <w:spacing w:line="360" w:lineRule="auto"/>
        <w:jc w:val="center"/>
        <w:rPr>
          <w:b/>
          <w:lang w:val="uk-UA" w:eastAsia="uk-UA"/>
        </w:rPr>
      </w:pPr>
      <w:r w:rsidRPr="00011FFE">
        <w:rPr>
          <w:b/>
          <w:lang w:val="uk-UA" w:eastAsia="uk-UA"/>
        </w:rPr>
        <w:t>Витратна частина фінансового плану</w:t>
      </w:r>
    </w:p>
    <w:p w:rsidR="006D45C3" w:rsidRDefault="006D45C3" w:rsidP="00E464B8">
      <w:pPr>
        <w:spacing w:line="360" w:lineRule="auto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         </w:t>
      </w:r>
      <w:r w:rsidR="000D7BF4">
        <w:rPr>
          <w:color w:val="000000"/>
          <w:lang w:val="uk-UA" w:eastAsia="en-US"/>
        </w:rPr>
        <w:t xml:space="preserve">Значну частку фактичних витрат </w:t>
      </w:r>
      <w:r w:rsidRPr="00EB4A36">
        <w:rPr>
          <w:color w:val="000000"/>
          <w:lang w:val="uk-UA" w:eastAsia="en-US"/>
        </w:rPr>
        <w:t>за 20</w:t>
      </w:r>
      <w:r w:rsidR="00256088">
        <w:rPr>
          <w:color w:val="000000"/>
          <w:lang w:val="uk-UA" w:eastAsia="en-US"/>
        </w:rPr>
        <w:t>22</w:t>
      </w:r>
      <w:r w:rsidR="00DB56C0">
        <w:rPr>
          <w:color w:val="000000"/>
          <w:lang w:val="uk-UA" w:eastAsia="en-US"/>
        </w:rPr>
        <w:t xml:space="preserve"> рік </w:t>
      </w:r>
      <w:r w:rsidRPr="00EB4A36">
        <w:rPr>
          <w:color w:val="000000"/>
          <w:lang w:val="uk-UA" w:eastAsia="en-US"/>
        </w:rPr>
        <w:t xml:space="preserve">складає собівартість послуг, що складає </w:t>
      </w:r>
      <w:r w:rsidR="00DB56C0" w:rsidRPr="00B67F56">
        <w:rPr>
          <w:lang w:val="uk-UA" w:eastAsia="en-US"/>
        </w:rPr>
        <w:t>3</w:t>
      </w:r>
      <w:r w:rsidR="00B67F56" w:rsidRPr="00B67F56">
        <w:rPr>
          <w:lang w:val="uk-UA" w:eastAsia="en-US"/>
        </w:rPr>
        <w:t>5</w:t>
      </w:r>
      <w:r w:rsidR="00B67F56">
        <w:rPr>
          <w:lang w:val="uk-UA" w:eastAsia="en-US"/>
        </w:rPr>
        <w:t xml:space="preserve"> </w:t>
      </w:r>
      <w:r w:rsidR="00B67F56" w:rsidRPr="00B67F56">
        <w:rPr>
          <w:lang w:val="uk-UA" w:eastAsia="en-US"/>
        </w:rPr>
        <w:t>664</w:t>
      </w:r>
      <w:r w:rsidR="00B67F56">
        <w:rPr>
          <w:lang w:val="uk-UA" w:eastAsia="en-US"/>
        </w:rPr>
        <w:t>,0</w:t>
      </w:r>
      <w:r w:rsidRPr="00B67F56">
        <w:rPr>
          <w:lang w:val="uk-UA" w:eastAsia="en-US"/>
        </w:rPr>
        <w:t xml:space="preserve"> </w:t>
      </w:r>
      <w:proofErr w:type="spellStart"/>
      <w:r w:rsidRPr="00EB4A36">
        <w:rPr>
          <w:color w:val="000000"/>
          <w:lang w:val="uk-UA" w:eastAsia="en-US"/>
        </w:rPr>
        <w:t>тис.грн</w:t>
      </w:r>
      <w:proofErr w:type="spellEnd"/>
      <w:r w:rsidRPr="00EB4A36">
        <w:rPr>
          <w:color w:val="000000"/>
          <w:lang w:val="uk-UA" w:eastAsia="en-US"/>
        </w:rPr>
        <w:t xml:space="preserve">. </w:t>
      </w:r>
      <w:r>
        <w:rPr>
          <w:color w:val="000000"/>
          <w:lang w:val="uk-UA" w:eastAsia="en-US"/>
        </w:rPr>
        <w:t>В основі собівартості послуг, що надає  підприємство, є витрати на оплату праці працівників, витрати на придбання енергоносіїв, паливно мастильних матеріалів та матеріали, послуги сторонніх організацій.</w:t>
      </w:r>
    </w:p>
    <w:p w:rsidR="006D45C3" w:rsidRPr="00B67F56" w:rsidRDefault="006D45C3" w:rsidP="00E464B8">
      <w:pPr>
        <w:spacing w:line="360" w:lineRule="auto"/>
        <w:jc w:val="both"/>
        <w:rPr>
          <w:color w:val="000000"/>
          <w:lang w:val="uk-UA" w:eastAsia="en-US"/>
        </w:rPr>
      </w:pPr>
      <w:r w:rsidRPr="00E73E6E">
        <w:rPr>
          <w:color w:val="000000"/>
          <w:lang w:val="uk-UA" w:eastAsia="en-US"/>
        </w:rPr>
        <w:t xml:space="preserve">   </w:t>
      </w:r>
      <w:r>
        <w:rPr>
          <w:color w:val="000000"/>
          <w:lang w:val="uk-UA" w:eastAsia="en-US"/>
        </w:rPr>
        <w:t xml:space="preserve">   </w:t>
      </w:r>
      <w:proofErr w:type="spellStart"/>
      <w:r>
        <w:rPr>
          <w:color w:val="000000"/>
          <w:lang w:eastAsia="en-US"/>
        </w:rPr>
        <w:t>Адміністративні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витрати</w:t>
      </w:r>
      <w:proofErr w:type="spellEnd"/>
      <w:r>
        <w:rPr>
          <w:color w:val="000000"/>
          <w:lang w:eastAsia="en-US"/>
        </w:rPr>
        <w:t xml:space="preserve"> </w:t>
      </w:r>
      <w:r>
        <w:rPr>
          <w:color w:val="000000"/>
          <w:lang w:val="uk-UA" w:eastAsia="en-US"/>
        </w:rPr>
        <w:t>з</w:t>
      </w:r>
      <w:r>
        <w:rPr>
          <w:color w:val="000000"/>
          <w:lang w:eastAsia="en-US"/>
        </w:rPr>
        <w:t xml:space="preserve">а </w:t>
      </w:r>
      <w:r w:rsidR="00B67F56">
        <w:rPr>
          <w:color w:val="000000"/>
          <w:lang w:val="uk-UA" w:eastAsia="en-US"/>
        </w:rPr>
        <w:t>2022</w:t>
      </w:r>
      <w:r>
        <w:rPr>
          <w:color w:val="000000"/>
          <w:lang w:val="uk-UA" w:eastAsia="en-US"/>
        </w:rPr>
        <w:t xml:space="preserve"> </w:t>
      </w:r>
      <w:proofErr w:type="spellStart"/>
      <w:proofErr w:type="gramStart"/>
      <w:r>
        <w:rPr>
          <w:color w:val="000000"/>
          <w:lang w:eastAsia="en-US"/>
        </w:rPr>
        <w:t>р</w:t>
      </w:r>
      <w:proofErr w:type="gramEnd"/>
      <w:r>
        <w:rPr>
          <w:color w:val="000000"/>
          <w:lang w:eastAsia="en-US"/>
        </w:rPr>
        <w:t>ік</w:t>
      </w:r>
      <w:proofErr w:type="spellEnd"/>
      <w:r>
        <w:rPr>
          <w:color w:val="000000"/>
          <w:lang w:eastAsia="en-US"/>
        </w:rPr>
        <w:t xml:space="preserve"> </w:t>
      </w:r>
      <w:r>
        <w:rPr>
          <w:color w:val="000000"/>
          <w:lang w:val="uk-UA" w:eastAsia="en-US"/>
        </w:rPr>
        <w:t>становлять</w:t>
      </w:r>
      <w:r>
        <w:rPr>
          <w:color w:val="000000"/>
          <w:lang w:eastAsia="en-US"/>
        </w:rPr>
        <w:t xml:space="preserve"> </w:t>
      </w:r>
      <w:r w:rsidR="00B67F56">
        <w:rPr>
          <w:color w:val="000000"/>
          <w:lang w:val="uk-UA" w:eastAsia="en-US"/>
        </w:rPr>
        <w:t>3714,0</w:t>
      </w:r>
      <w:r>
        <w:rPr>
          <w:color w:val="000000"/>
          <w:lang w:eastAsia="en-US"/>
        </w:rPr>
        <w:t xml:space="preserve"> тис. </w:t>
      </w:r>
      <w:proofErr w:type="spellStart"/>
      <w:r>
        <w:rPr>
          <w:color w:val="000000"/>
          <w:lang w:eastAsia="en-US"/>
        </w:rPr>
        <w:t>грн</w:t>
      </w:r>
      <w:proofErr w:type="spellEnd"/>
      <w:r>
        <w:rPr>
          <w:color w:val="000000"/>
          <w:lang w:eastAsia="en-US"/>
        </w:rPr>
        <w:t>.,</w:t>
      </w:r>
      <w:r w:rsidR="00E73E6E">
        <w:rPr>
          <w:color w:val="000000"/>
          <w:lang w:val="uk-UA" w:eastAsia="en-US"/>
        </w:rPr>
        <w:t>о</w:t>
      </w:r>
      <w:proofErr w:type="spellStart"/>
      <w:r>
        <w:rPr>
          <w:color w:val="000000"/>
          <w:lang w:eastAsia="en-US"/>
        </w:rPr>
        <w:t>сновну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частину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даних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витрат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займає</w:t>
      </w:r>
      <w:proofErr w:type="spellEnd"/>
      <w:r>
        <w:rPr>
          <w:color w:val="000000"/>
          <w:lang w:eastAsia="en-US"/>
        </w:rPr>
        <w:t xml:space="preserve"> оплата </w:t>
      </w:r>
      <w:proofErr w:type="spellStart"/>
      <w:r>
        <w:rPr>
          <w:color w:val="000000"/>
          <w:lang w:eastAsia="en-US"/>
        </w:rPr>
        <w:t>праці</w:t>
      </w:r>
      <w:proofErr w:type="spellEnd"/>
      <w:r>
        <w:rPr>
          <w:color w:val="000000"/>
          <w:lang w:eastAsia="en-US"/>
        </w:rPr>
        <w:t xml:space="preserve"> та </w:t>
      </w:r>
      <w:proofErr w:type="spellStart"/>
      <w:r>
        <w:rPr>
          <w:color w:val="000000"/>
          <w:lang w:eastAsia="en-US"/>
        </w:rPr>
        <w:t>відрахування</w:t>
      </w:r>
      <w:proofErr w:type="spellEnd"/>
      <w:r>
        <w:rPr>
          <w:color w:val="000000"/>
          <w:lang w:eastAsia="en-US"/>
        </w:rPr>
        <w:t xml:space="preserve"> на </w:t>
      </w:r>
      <w:proofErr w:type="spellStart"/>
      <w:r>
        <w:rPr>
          <w:color w:val="000000"/>
          <w:lang w:eastAsia="en-US"/>
        </w:rPr>
        <w:t>соціальні</w:t>
      </w:r>
      <w:proofErr w:type="spellEnd"/>
      <w:r>
        <w:rPr>
          <w:color w:val="000000"/>
          <w:lang w:eastAsia="en-US"/>
        </w:rPr>
        <w:t xml:space="preserve"> заходи</w:t>
      </w:r>
      <w:r>
        <w:rPr>
          <w:color w:val="000000"/>
          <w:lang w:val="uk-UA" w:eastAsia="en-US"/>
        </w:rPr>
        <w:t>.</w:t>
      </w:r>
    </w:p>
    <w:p w:rsidR="00362626" w:rsidRDefault="00362626" w:rsidP="00E464B8">
      <w:pPr>
        <w:spacing w:line="360" w:lineRule="auto"/>
        <w:jc w:val="center"/>
        <w:rPr>
          <w:b/>
          <w:lang w:val="uk-UA" w:eastAsia="en-US"/>
        </w:rPr>
      </w:pPr>
    </w:p>
    <w:p w:rsidR="006D45C3" w:rsidRDefault="006D45C3" w:rsidP="00E464B8">
      <w:pPr>
        <w:spacing w:line="360" w:lineRule="auto"/>
        <w:jc w:val="center"/>
        <w:rPr>
          <w:b/>
          <w:lang w:eastAsia="en-US"/>
        </w:rPr>
      </w:pPr>
      <w:r>
        <w:rPr>
          <w:b/>
          <w:lang w:val="uk-UA" w:eastAsia="en-US"/>
        </w:rPr>
        <w:t>Ф</w:t>
      </w:r>
      <w:proofErr w:type="spellStart"/>
      <w:r>
        <w:rPr>
          <w:b/>
          <w:lang w:eastAsia="en-US"/>
        </w:rPr>
        <w:t>інансові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результати</w:t>
      </w:r>
      <w:proofErr w:type="spellEnd"/>
    </w:p>
    <w:p w:rsidR="006D45C3" w:rsidRDefault="000D7BF4" w:rsidP="000D7BF4">
      <w:pPr>
        <w:spacing w:before="100" w:beforeAutospacing="1" w:after="100" w:afterAutospacing="1" w:line="360" w:lineRule="auto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      </w:t>
      </w:r>
      <w:r w:rsidR="00B67F56">
        <w:rPr>
          <w:color w:val="000000"/>
          <w:lang w:val="uk-UA" w:eastAsia="en-US"/>
        </w:rPr>
        <w:t>Від надання  послуг в 2022</w:t>
      </w:r>
      <w:r w:rsidR="00E73E6E">
        <w:rPr>
          <w:color w:val="000000"/>
          <w:lang w:val="uk-UA" w:eastAsia="en-US"/>
        </w:rPr>
        <w:t xml:space="preserve"> р</w:t>
      </w:r>
      <w:r w:rsidR="00B67F56">
        <w:rPr>
          <w:color w:val="000000"/>
          <w:lang w:val="uk-UA" w:eastAsia="en-US"/>
        </w:rPr>
        <w:t xml:space="preserve">оці підприємство отримало 2 131,0 </w:t>
      </w:r>
      <w:r w:rsidR="006D45C3">
        <w:rPr>
          <w:color w:val="000000"/>
          <w:lang w:val="uk-UA" w:eastAsia="en-US"/>
        </w:rPr>
        <w:t>тис. грн. збитку</w:t>
      </w:r>
      <w:r w:rsidR="00E73E6E">
        <w:rPr>
          <w:color w:val="000000"/>
          <w:lang w:val="uk-UA" w:eastAsia="en-US"/>
        </w:rPr>
        <w:t>.</w:t>
      </w:r>
    </w:p>
    <w:p w:rsidR="006D45C3" w:rsidRDefault="006D45C3" w:rsidP="000D7BF4">
      <w:pPr>
        <w:spacing w:before="100" w:beforeAutospacing="1" w:after="100" w:afterAutospacing="1" w:line="360" w:lineRule="auto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     Це пов’язано з рядом факторів:</w:t>
      </w:r>
    </w:p>
    <w:p w:rsidR="006D45C3" w:rsidRDefault="00E73E6E" w:rsidP="000D7BF4">
      <w:pPr>
        <w:pStyle w:val="1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зменшення кількості ритуальних послуг за рахунок споживачів</w:t>
      </w:r>
      <w:r w:rsidR="006D45C3">
        <w:rPr>
          <w:color w:val="000000"/>
          <w:sz w:val="28"/>
          <w:szCs w:val="28"/>
          <w:lang w:val="uk-UA" w:eastAsia="en-US"/>
        </w:rPr>
        <w:t>;</w:t>
      </w:r>
    </w:p>
    <w:p w:rsidR="006D45C3" w:rsidRDefault="006D45C3" w:rsidP="000D7BF4">
      <w:pPr>
        <w:pStyle w:val="1"/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збитковість</w:t>
      </w:r>
      <w:r w:rsidR="00E73E6E">
        <w:rPr>
          <w:color w:val="000000"/>
          <w:sz w:val="28"/>
          <w:szCs w:val="28"/>
          <w:lang w:val="uk-UA" w:eastAsia="en-US"/>
        </w:rPr>
        <w:t xml:space="preserve"> </w:t>
      </w:r>
      <w:r w:rsidRPr="004615A6">
        <w:rPr>
          <w:color w:val="000000"/>
          <w:sz w:val="28"/>
          <w:szCs w:val="28"/>
          <w:lang w:val="uk-UA" w:eastAsia="en-US"/>
        </w:rPr>
        <w:t>послуг</w:t>
      </w:r>
      <w:r>
        <w:rPr>
          <w:color w:val="000000"/>
          <w:sz w:val="28"/>
          <w:szCs w:val="28"/>
          <w:lang w:val="uk-UA" w:eastAsia="en-US"/>
        </w:rPr>
        <w:t>и</w:t>
      </w:r>
      <w:r w:rsidRPr="004615A6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з поводженням з побутовими відходами</w:t>
      </w:r>
      <w:r w:rsidR="00E73E6E">
        <w:rPr>
          <w:color w:val="000000"/>
          <w:sz w:val="28"/>
          <w:szCs w:val="28"/>
          <w:lang w:val="uk-UA" w:eastAsia="en-US"/>
        </w:rPr>
        <w:t>.</w:t>
      </w:r>
      <w:r w:rsidRPr="00FD271A">
        <w:rPr>
          <w:color w:val="000000"/>
          <w:sz w:val="28"/>
          <w:szCs w:val="28"/>
          <w:lang w:val="uk-UA" w:eastAsia="en-US"/>
        </w:rPr>
        <w:t xml:space="preserve"> </w:t>
      </w:r>
    </w:p>
    <w:p w:rsidR="000D7BF4" w:rsidRPr="00FD271A" w:rsidRDefault="000D7BF4" w:rsidP="000D7BF4">
      <w:pPr>
        <w:pStyle w:val="1"/>
        <w:spacing w:before="100" w:beforeAutospacing="1" w:after="100" w:afterAutospacing="1" w:line="360" w:lineRule="auto"/>
        <w:ind w:left="567"/>
        <w:jc w:val="both"/>
        <w:rPr>
          <w:color w:val="000000"/>
          <w:sz w:val="28"/>
          <w:szCs w:val="28"/>
          <w:lang w:val="uk-UA" w:eastAsia="en-US"/>
        </w:rPr>
      </w:pPr>
    </w:p>
    <w:p w:rsidR="006D45C3" w:rsidRPr="00931E4D" w:rsidRDefault="006D45C3" w:rsidP="000D7BF4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E4D">
        <w:rPr>
          <w:rFonts w:ascii="Times New Roman" w:hAnsi="Times New Roman"/>
          <w:b/>
          <w:sz w:val="28"/>
          <w:szCs w:val="28"/>
        </w:rPr>
        <w:t>Дані про  персонал та витрати на оплату праці</w:t>
      </w:r>
    </w:p>
    <w:p w:rsidR="006D45C3" w:rsidRDefault="00B67F56" w:rsidP="00E464B8">
      <w:pPr>
        <w:pStyle w:val="Standard"/>
        <w:spacing w:line="360" w:lineRule="auto"/>
        <w:ind w:firstLine="540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На підприємстві на початок 2022</w:t>
      </w:r>
      <w:r w:rsidR="006D45C3">
        <w:rPr>
          <w:rFonts w:cs="Times New Roman"/>
          <w:color w:val="auto"/>
          <w:sz w:val="28"/>
          <w:szCs w:val="28"/>
          <w:lang w:val="uk-UA"/>
        </w:rPr>
        <w:t xml:space="preserve"> рік  працювало </w:t>
      </w:r>
      <w:r w:rsidR="00E73E6E">
        <w:rPr>
          <w:rFonts w:cs="Times New Roman"/>
          <w:color w:val="auto"/>
          <w:sz w:val="28"/>
          <w:szCs w:val="28"/>
          <w:lang w:val="uk-UA"/>
        </w:rPr>
        <w:t>105 людей</w:t>
      </w:r>
      <w:r>
        <w:rPr>
          <w:rFonts w:cs="Times New Roman"/>
          <w:color w:val="auto"/>
          <w:sz w:val="28"/>
          <w:szCs w:val="28"/>
          <w:lang w:val="uk-UA"/>
        </w:rPr>
        <w:t xml:space="preserve"> на кінець року 93 особи. </w:t>
      </w:r>
      <w:r w:rsidR="006D45C3">
        <w:rPr>
          <w:rFonts w:cs="Times New Roman"/>
          <w:color w:val="auto"/>
          <w:sz w:val="28"/>
          <w:szCs w:val="28"/>
          <w:lang w:val="uk-UA"/>
        </w:rPr>
        <w:t xml:space="preserve"> На даний час залишається нестача кадрів робочих професій, таких як двірники, вантажники, шляхові робітники</w:t>
      </w:r>
      <w:r>
        <w:rPr>
          <w:rFonts w:cs="Times New Roman"/>
          <w:color w:val="auto"/>
          <w:sz w:val="28"/>
          <w:szCs w:val="28"/>
          <w:lang w:val="uk-UA"/>
        </w:rPr>
        <w:t xml:space="preserve"> та ін.</w:t>
      </w:r>
    </w:p>
    <w:p w:rsidR="006D45C3" w:rsidRDefault="006D45C3" w:rsidP="000D7BF4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Середньомісячна заробі</w:t>
      </w:r>
      <w:r w:rsidR="00B67F56">
        <w:rPr>
          <w:rFonts w:cs="Times New Roman"/>
          <w:color w:val="auto"/>
          <w:sz w:val="28"/>
          <w:szCs w:val="28"/>
          <w:lang w:val="uk-UA"/>
        </w:rPr>
        <w:t>тна плата по підприємству в 2022</w:t>
      </w:r>
      <w:r>
        <w:rPr>
          <w:rFonts w:cs="Times New Roman"/>
          <w:color w:val="auto"/>
          <w:sz w:val="28"/>
          <w:szCs w:val="28"/>
          <w:lang w:val="uk-UA"/>
        </w:rPr>
        <w:t xml:space="preserve"> році складає </w:t>
      </w:r>
      <w:r w:rsidR="00B67F56">
        <w:rPr>
          <w:rFonts w:cs="Times New Roman"/>
          <w:color w:val="auto"/>
          <w:sz w:val="28"/>
          <w:szCs w:val="28"/>
          <w:lang w:val="uk-UA"/>
        </w:rPr>
        <w:t>14 251,79</w:t>
      </w:r>
      <w:r>
        <w:rPr>
          <w:rFonts w:cs="Times New Roman"/>
          <w:color w:val="auto"/>
          <w:sz w:val="28"/>
          <w:szCs w:val="28"/>
          <w:lang w:val="uk-UA"/>
        </w:rPr>
        <w:t xml:space="preserve"> гривень,</w:t>
      </w:r>
      <w:r w:rsidR="00E464B8">
        <w:rPr>
          <w:rFonts w:cs="Times New Roman"/>
          <w:color w:val="auto"/>
          <w:sz w:val="28"/>
          <w:szCs w:val="28"/>
          <w:lang w:val="uk-UA"/>
        </w:rPr>
        <w:t xml:space="preserve"> в 2021</w:t>
      </w:r>
      <w:r>
        <w:rPr>
          <w:rFonts w:cs="Times New Roman"/>
          <w:color w:val="auto"/>
          <w:sz w:val="28"/>
          <w:szCs w:val="28"/>
          <w:lang w:val="uk-UA"/>
        </w:rPr>
        <w:t xml:space="preserve"> р. середньомісячна заробітна плата склала </w:t>
      </w:r>
      <w:r w:rsidR="00E464B8">
        <w:rPr>
          <w:rFonts w:cs="Times New Roman"/>
          <w:color w:val="auto"/>
          <w:sz w:val="28"/>
          <w:szCs w:val="28"/>
          <w:lang w:val="uk-UA"/>
        </w:rPr>
        <w:t xml:space="preserve">12 </w:t>
      </w:r>
      <w:r w:rsidR="00E464B8">
        <w:rPr>
          <w:rFonts w:cs="Times New Roman"/>
          <w:color w:val="auto"/>
          <w:sz w:val="28"/>
          <w:szCs w:val="28"/>
          <w:lang w:val="uk-UA"/>
        </w:rPr>
        <w:lastRenderedPageBreak/>
        <w:t>522,22</w:t>
      </w:r>
      <w:r w:rsidR="00DF62F7" w:rsidRPr="00DF62F7">
        <w:rPr>
          <w:rFonts w:cs="Times New Roman"/>
          <w:color w:val="auto"/>
          <w:sz w:val="28"/>
          <w:szCs w:val="28"/>
          <w:lang w:val="uk-UA"/>
        </w:rPr>
        <w:t xml:space="preserve"> грн</w:t>
      </w:r>
      <w:r w:rsidR="0026761E" w:rsidRPr="00DF62F7">
        <w:rPr>
          <w:rFonts w:cs="Times New Roman"/>
          <w:color w:val="auto"/>
          <w:sz w:val="28"/>
          <w:szCs w:val="28"/>
          <w:lang w:val="uk-UA"/>
        </w:rPr>
        <w:t>.</w:t>
      </w:r>
    </w:p>
    <w:p w:rsidR="006D45C3" w:rsidRDefault="006D45C3" w:rsidP="000D7BF4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Заборгованість по зарплаті та платежам до бюджету відсутня.</w:t>
      </w:r>
    </w:p>
    <w:p w:rsidR="006D45C3" w:rsidRDefault="006D45C3" w:rsidP="000D7BF4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Загальна сума деб</w:t>
      </w:r>
      <w:r w:rsidR="00E464B8">
        <w:rPr>
          <w:rFonts w:cs="Times New Roman"/>
          <w:sz w:val="28"/>
          <w:szCs w:val="28"/>
          <w:lang w:val="uk-UA"/>
        </w:rPr>
        <w:t>іторської заборгованості за 2022 рік становить 5555,0 тис. грн. в</w:t>
      </w:r>
      <w:r>
        <w:rPr>
          <w:rFonts w:cs="Times New Roman"/>
          <w:sz w:val="28"/>
          <w:szCs w:val="28"/>
          <w:lang w:val="uk-UA"/>
        </w:rPr>
        <w:t xml:space="preserve"> т.ч. заборгованість населення </w:t>
      </w:r>
      <w:r w:rsidR="00E464B8">
        <w:rPr>
          <w:rFonts w:cs="Times New Roman"/>
          <w:sz w:val="28"/>
          <w:szCs w:val="28"/>
          <w:lang w:val="uk-UA"/>
        </w:rPr>
        <w:t>4967,7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тис.грн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6D45C3" w:rsidRDefault="006D45C3" w:rsidP="000D7BF4">
      <w:pPr>
        <w:pStyle w:val="Standard"/>
        <w:shd w:val="clear" w:color="auto" w:fill="FFFFFF"/>
        <w:spacing w:line="360" w:lineRule="auto"/>
        <w:ind w:firstLine="567"/>
        <w:jc w:val="both"/>
        <w:rPr>
          <w:rFonts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uk-UA"/>
        </w:rPr>
        <w:t>Загальна суму кред</w:t>
      </w:r>
      <w:r w:rsidR="00E464B8">
        <w:rPr>
          <w:rFonts w:cs="Times New Roman"/>
          <w:sz w:val="28"/>
          <w:szCs w:val="28"/>
          <w:lang w:val="uk-UA"/>
        </w:rPr>
        <w:t>иторської заборгованості за 2022</w:t>
      </w:r>
      <w:r>
        <w:rPr>
          <w:rFonts w:cs="Times New Roman"/>
          <w:sz w:val="28"/>
          <w:szCs w:val="28"/>
          <w:lang w:val="uk-UA"/>
        </w:rPr>
        <w:t xml:space="preserve"> рік становить </w:t>
      </w:r>
      <w:r w:rsidR="00E464B8">
        <w:rPr>
          <w:rFonts w:cs="Times New Roman"/>
          <w:sz w:val="28"/>
          <w:szCs w:val="28"/>
          <w:lang w:val="uk-UA"/>
        </w:rPr>
        <w:t>1446,0</w:t>
      </w:r>
      <w:r>
        <w:rPr>
          <w:rFonts w:cs="Times New Roman"/>
          <w:sz w:val="28"/>
          <w:szCs w:val="28"/>
          <w:lang w:val="uk-UA"/>
        </w:rPr>
        <w:t xml:space="preserve"> тис. грн. </w:t>
      </w:r>
    </w:p>
    <w:p w:rsidR="006D45C3" w:rsidRDefault="006D45C3" w:rsidP="000D7BF4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В судах відсутні судові справи майнового характеру.</w:t>
      </w:r>
    </w:p>
    <w:p w:rsidR="000D7BF4" w:rsidRDefault="000D7BF4" w:rsidP="000D7BF4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D45C3" w:rsidRDefault="006D45C3" w:rsidP="00E464B8">
      <w:pPr>
        <w:spacing w:line="360" w:lineRule="auto"/>
        <w:jc w:val="center"/>
        <w:rPr>
          <w:b/>
          <w:lang w:val="uk-UA" w:eastAsia="en-US"/>
        </w:rPr>
      </w:pPr>
      <w:r>
        <w:rPr>
          <w:b/>
          <w:lang w:val="uk-UA" w:eastAsia="en-US"/>
        </w:rPr>
        <w:t>Інвестиційна діяльність</w:t>
      </w:r>
    </w:p>
    <w:p w:rsidR="006D45C3" w:rsidRDefault="00DF62F7" w:rsidP="009E3EF2">
      <w:pPr>
        <w:spacing w:before="100" w:beforeAutospacing="1" w:after="100" w:afterAutospacing="1" w:line="360" w:lineRule="auto"/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Капітальні інвестиції на 202</w:t>
      </w:r>
      <w:r w:rsidR="00E464B8">
        <w:rPr>
          <w:color w:val="000000"/>
          <w:lang w:val="uk-UA" w:eastAsia="en-US"/>
        </w:rPr>
        <w:t>2</w:t>
      </w:r>
      <w:r>
        <w:rPr>
          <w:color w:val="000000"/>
          <w:lang w:val="uk-UA" w:eastAsia="en-US"/>
        </w:rPr>
        <w:t xml:space="preserve"> році</w:t>
      </w:r>
      <w:r w:rsidR="006D45C3">
        <w:rPr>
          <w:color w:val="000000"/>
          <w:lang w:val="uk-UA" w:eastAsia="en-US"/>
        </w:rPr>
        <w:t>:</w:t>
      </w:r>
    </w:p>
    <w:p w:rsidR="00400C7D" w:rsidRPr="00E464B8" w:rsidRDefault="00E464B8" w:rsidP="009E3EF2">
      <w:pPr>
        <w:spacing w:before="100" w:beforeAutospacing="1" w:after="100" w:afterAutospacing="1" w:line="360" w:lineRule="auto"/>
        <w:ind w:firstLine="567"/>
        <w:jc w:val="both"/>
        <w:rPr>
          <w:lang w:val="uk-UA" w:eastAsia="en-US"/>
        </w:rPr>
      </w:pPr>
      <w:r>
        <w:rPr>
          <w:color w:val="000000"/>
          <w:lang w:val="uk-UA" w:eastAsia="en-US"/>
        </w:rPr>
        <w:t xml:space="preserve">Придбано теплогенератор модульний ТМ-Т-150 на платформі-189000,00 </w:t>
      </w:r>
      <w:proofErr w:type="spellStart"/>
      <w:r>
        <w:rPr>
          <w:color w:val="000000"/>
          <w:lang w:val="uk-UA" w:eastAsia="en-US"/>
        </w:rPr>
        <w:t>грн</w:t>
      </w:r>
      <w:proofErr w:type="spellEnd"/>
    </w:p>
    <w:p w:rsidR="00FC2461" w:rsidRDefault="00C24047" w:rsidP="009E3EF2">
      <w:pPr>
        <w:pStyle w:val="Standard"/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Аналіз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фінасово-господарської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діяльності підприєм</w:t>
      </w:r>
      <w:r w:rsidR="00E464B8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ства показав,що порівняно з 2021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роком </w:t>
      </w:r>
      <w:r w:rsidR="00B96104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отриман</w:t>
      </w:r>
      <w:r w:rsidR="006A339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о збиток більший на </w:t>
      </w:r>
      <w:r w:rsidR="00E464B8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732,00</w:t>
      </w:r>
      <w:r w:rsidR="009E3EF2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тис грн. Н</w:t>
      </w:r>
      <w:r w:rsidR="006A339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айбільш збитковою є послуга з пов</w:t>
      </w:r>
      <w:r w:rsidR="00E464B8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одження з побутовими відходами. Саме тому підприємство з 2023 року ввело новий тариф.</w:t>
      </w:r>
    </w:p>
    <w:p w:rsidR="00E464B8" w:rsidRDefault="00E464B8" w:rsidP="009E3EF2">
      <w:pPr>
        <w:pStyle w:val="Standard"/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Проблемні питання діяльності підприємства,</w:t>
      </w:r>
      <w:r w:rsidR="0006309E"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shd w:val="clear" w:color="auto" w:fill="FFFFFF"/>
          <w:lang w:val="uk-UA"/>
        </w:rPr>
        <w:t>пропозиції їх вирішення: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-поліпшення екологічного стану та благоустрою міста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округів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 w:rsidR="006D45C3" w:rsidRDefault="00A92930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-забезпечення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громади </w:t>
      </w:r>
      <w:r w:rsidR="006D45C3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оновленими контейнерними майд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анчиками та контейнерами </w:t>
      </w:r>
      <w:r w:rsidR="006D45C3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для ТПВ;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-поліпшення організації поховань померлих та надання ритуальних</w:t>
      </w:r>
      <w:r>
        <w:rPr>
          <w:rFonts w:ascii="Calibri" w:hAnsi="Calibri"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послуг;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-облаштування мереж зливової каналізац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ії на вулицях та провулках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-покращення роботи мереж вулич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ного освітлення та світлових об’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єктів;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-озеленення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громади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для комфортного проживання мешканців та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гостей;</w:t>
      </w:r>
    </w:p>
    <w:p w:rsidR="006D45C3" w:rsidRDefault="006D45C3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-покращення стану вулично-дорожньої мережі внаслідок проведення поточного та капітального ремонту автошляхів,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асфальтування доріг з гравійним покриттям,</w:t>
      </w:r>
      <w:r w:rsidR="00A92930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виконання робіт по ліквідації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ямковості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доріг.</w:t>
      </w:r>
    </w:p>
    <w:p w:rsidR="00A92930" w:rsidRDefault="00A92930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011FFE" w:rsidRDefault="00011FFE" w:rsidP="00E464B8">
      <w:pPr>
        <w:pStyle w:val="Standard"/>
        <w:spacing w:line="360" w:lineRule="auto"/>
        <w:ind w:firstLine="431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D45C3" w:rsidRDefault="0026761E" w:rsidP="00E464B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50EE4" w:rsidRDefault="00F264BF" w:rsidP="00E464B8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В.о.начальника</w:t>
      </w:r>
      <w:proofErr w:type="spellEnd"/>
      <w:r>
        <w:rPr>
          <w:lang w:val="uk-UA"/>
        </w:rPr>
        <w:t xml:space="preserve"> К</w:t>
      </w:r>
      <w:r w:rsidR="00F8721C">
        <w:rPr>
          <w:lang w:val="uk-UA"/>
        </w:rPr>
        <w:t>ВГП    ____________ Митрофанов М.О.</w:t>
      </w:r>
    </w:p>
    <w:p w:rsidR="00EE7A84" w:rsidRDefault="00EE7A84" w:rsidP="00E464B8">
      <w:pPr>
        <w:spacing w:line="360" w:lineRule="auto"/>
        <w:jc w:val="both"/>
        <w:rPr>
          <w:lang w:val="uk-UA"/>
        </w:rPr>
      </w:pPr>
    </w:p>
    <w:p w:rsidR="0026761E" w:rsidRDefault="00F264BF" w:rsidP="00E464B8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Гол.б</w:t>
      </w:r>
      <w:r w:rsidR="0026761E">
        <w:rPr>
          <w:lang w:val="uk-UA"/>
        </w:rPr>
        <w:t>ухгалтер</w:t>
      </w:r>
      <w:proofErr w:type="spellEnd"/>
      <w:r>
        <w:rPr>
          <w:lang w:val="uk-UA"/>
        </w:rPr>
        <w:t xml:space="preserve">                </w:t>
      </w:r>
      <w:r>
        <w:rPr>
          <w:u w:val="single"/>
          <w:lang w:val="uk-UA"/>
        </w:rPr>
        <w:t xml:space="preserve">                          </w:t>
      </w:r>
      <w:r>
        <w:rPr>
          <w:lang w:val="uk-UA"/>
        </w:rPr>
        <w:t>Галицька М.В.</w:t>
      </w:r>
    </w:p>
    <w:p w:rsidR="00226240" w:rsidRPr="006D45C3" w:rsidRDefault="00226240" w:rsidP="00E464B8">
      <w:pPr>
        <w:spacing w:line="360" w:lineRule="auto"/>
        <w:jc w:val="both"/>
        <w:rPr>
          <w:lang w:val="uk-UA"/>
        </w:rPr>
      </w:pPr>
    </w:p>
    <w:sectPr w:rsidR="00226240" w:rsidRPr="006D45C3" w:rsidSect="00DF364E">
      <w:pgSz w:w="11906" w:h="16838"/>
      <w:pgMar w:top="1135" w:right="112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106D4E61"/>
    <w:multiLevelType w:val="multilevel"/>
    <w:tmpl w:val="D59C75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464020C"/>
    <w:multiLevelType w:val="hybridMultilevel"/>
    <w:tmpl w:val="8AA8CF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447059"/>
    <w:multiLevelType w:val="multilevel"/>
    <w:tmpl w:val="C548FD40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45C3"/>
    <w:rsid w:val="00011FFE"/>
    <w:rsid w:val="00013A38"/>
    <w:rsid w:val="00031219"/>
    <w:rsid w:val="0006309E"/>
    <w:rsid w:val="000B74FD"/>
    <w:rsid w:val="000C618D"/>
    <w:rsid w:val="000D7BF4"/>
    <w:rsid w:val="00165482"/>
    <w:rsid w:val="001768D7"/>
    <w:rsid w:val="00190B8A"/>
    <w:rsid w:val="001971CD"/>
    <w:rsid w:val="001B5940"/>
    <w:rsid w:val="00213A00"/>
    <w:rsid w:val="00226240"/>
    <w:rsid w:val="00256088"/>
    <w:rsid w:val="00266B42"/>
    <w:rsid w:val="0026761E"/>
    <w:rsid w:val="002850C1"/>
    <w:rsid w:val="00296E42"/>
    <w:rsid w:val="002A35BA"/>
    <w:rsid w:val="002D5D0E"/>
    <w:rsid w:val="002E4135"/>
    <w:rsid w:val="002E4AE5"/>
    <w:rsid w:val="003044F5"/>
    <w:rsid w:val="00315DBA"/>
    <w:rsid w:val="00325A15"/>
    <w:rsid w:val="00332E79"/>
    <w:rsid w:val="0034007B"/>
    <w:rsid w:val="00350EE4"/>
    <w:rsid w:val="00357DCC"/>
    <w:rsid w:val="00362626"/>
    <w:rsid w:val="003C32EE"/>
    <w:rsid w:val="003D18E9"/>
    <w:rsid w:val="00400C7D"/>
    <w:rsid w:val="00403240"/>
    <w:rsid w:val="00415A69"/>
    <w:rsid w:val="0042103A"/>
    <w:rsid w:val="004303F6"/>
    <w:rsid w:val="00451B9B"/>
    <w:rsid w:val="004959A7"/>
    <w:rsid w:val="004B5B6A"/>
    <w:rsid w:val="004D1845"/>
    <w:rsid w:val="004F01AD"/>
    <w:rsid w:val="004F0610"/>
    <w:rsid w:val="00527897"/>
    <w:rsid w:val="0056174F"/>
    <w:rsid w:val="0057132E"/>
    <w:rsid w:val="0057146E"/>
    <w:rsid w:val="005A38A0"/>
    <w:rsid w:val="005D326F"/>
    <w:rsid w:val="00647E82"/>
    <w:rsid w:val="00652D67"/>
    <w:rsid w:val="00671300"/>
    <w:rsid w:val="006A339C"/>
    <w:rsid w:val="006B7A3A"/>
    <w:rsid w:val="006D45C3"/>
    <w:rsid w:val="006E2AB4"/>
    <w:rsid w:val="007124EC"/>
    <w:rsid w:val="0073412A"/>
    <w:rsid w:val="00734576"/>
    <w:rsid w:val="00754DE9"/>
    <w:rsid w:val="007760A7"/>
    <w:rsid w:val="00787C1F"/>
    <w:rsid w:val="007A2693"/>
    <w:rsid w:val="007B1BDD"/>
    <w:rsid w:val="007E1718"/>
    <w:rsid w:val="00804699"/>
    <w:rsid w:val="00806F93"/>
    <w:rsid w:val="008271A1"/>
    <w:rsid w:val="00855A34"/>
    <w:rsid w:val="0085631E"/>
    <w:rsid w:val="008666B2"/>
    <w:rsid w:val="008B21D5"/>
    <w:rsid w:val="008B2B39"/>
    <w:rsid w:val="00940029"/>
    <w:rsid w:val="00953C27"/>
    <w:rsid w:val="00975233"/>
    <w:rsid w:val="00990022"/>
    <w:rsid w:val="00994616"/>
    <w:rsid w:val="009A3B55"/>
    <w:rsid w:val="009A6DC1"/>
    <w:rsid w:val="009B1AB9"/>
    <w:rsid w:val="009E00F2"/>
    <w:rsid w:val="009E05D4"/>
    <w:rsid w:val="009E3EF2"/>
    <w:rsid w:val="009F7A6C"/>
    <w:rsid w:val="00A17099"/>
    <w:rsid w:val="00A23439"/>
    <w:rsid w:val="00A92930"/>
    <w:rsid w:val="00A936EB"/>
    <w:rsid w:val="00B1283D"/>
    <w:rsid w:val="00B5351B"/>
    <w:rsid w:val="00B55A7D"/>
    <w:rsid w:val="00B67F56"/>
    <w:rsid w:val="00B96104"/>
    <w:rsid w:val="00C15D41"/>
    <w:rsid w:val="00C24047"/>
    <w:rsid w:val="00C72453"/>
    <w:rsid w:val="00C72530"/>
    <w:rsid w:val="00C82E1D"/>
    <w:rsid w:val="00C8329F"/>
    <w:rsid w:val="00CA3FFF"/>
    <w:rsid w:val="00CB74DE"/>
    <w:rsid w:val="00CE2145"/>
    <w:rsid w:val="00CE7F97"/>
    <w:rsid w:val="00D20426"/>
    <w:rsid w:val="00D41653"/>
    <w:rsid w:val="00D576F2"/>
    <w:rsid w:val="00D97577"/>
    <w:rsid w:val="00DB56C0"/>
    <w:rsid w:val="00DB6B9B"/>
    <w:rsid w:val="00DF364E"/>
    <w:rsid w:val="00DF62F7"/>
    <w:rsid w:val="00DF72BB"/>
    <w:rsid w:val="00E322A4"/>
    <w:rsid w:val="00E3423C"/>
    <w:rsid w:val="00E34D75"/>
    <w:rsid w:val="00E3742F"/>
    <w:rsid w:val="00E464B8"/>
    <w:rsid w:val="00E53A89"/>
    <w:rsid w:val="00E73E6E"/>
    <w:rsid w:val="00E90BF6"/>
    <w:rsid w:val="00EC26CE"/>
    <w:rsid w:val="00EE7A84"/>
    <w:rsid w:val="00EF1EE8"/>
    <w:rsid w:val="00EF6F86"/>
    <w:rsid w:val="00F05B1A"/>
    <w:rsid w:val="00F264BF"/>
    <w:rsid w:val="00F365D4"/>
    <w:rsid w:val="00F5216E"/>
    <w:rsid w:val="00F806CC"/>
    <w:rsid w:val="00F8721C"/>
    <w:rsid w:val="00F952D4"/>
    <w:rsid w:val="00FC2461"/>
    <w:rsid w:val="00FD271A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E6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5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numbering" w:customStyle="1" w:styleId="WW8Num1">
    <w:name w:val="WW8Num1"/>
    <w:rsid w:val="006D45C3"/>
    <w:pPr>
      <w:numPr>
        <w:numId w:val="1"/>
      </w:numPr>
    </w:pPr>
  </w:style>
  <w:style w:type="paragraph" w:customStyle="1" w:styleId="Textbodyindent">
    <w:name w:val="Text body indent"/>
    <w:rsid w:val="006D45C3"/>
    <w:pPr>
      <w:widowControl w:val="0"/>
      <w:suppressAutoHyphens/>
      <w:autoSpaceDN w:val="0"/>
      <w:ind w:left="283" w:firstLine="720"/>
      <w:jc w:val="both"/>
    </w:pPr>
    <w:rPr>
      <w:rFonts w:eastAsia="Calibri"/>
      <w:i/>
      <w:color w:val="000000"/>
      <w:kern w:val="3"/>
      <w:sz w:val="24"/>
      <w:lang w:val="uk-UA" w:eastAsia="en-US"/>
    </w:rPr>
  </w:style>
  <w:style w:type="paragraph" w:styleId="a3">
    <w:name w:val="Normal (Web)"/>
    <w:basedOn w:val="a"/>
    <w:semiHidden/>
    <w:rsid w:val="006D45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6D45C3"/>
    <w:pPr>
      <w:ind w:left="720"/>
      <w:contextualSpacing/>
    </w:pPr>
    <w:rPr>
      <w:rFonts w:eastAsia="Calibri"/>
      <w:sz w:val="24"/>
      <w:szCs w:val="24"/>
    </w:rPr>
  </w:style>
  <w:style w:type="paragraph" w:customStyle="1" w:styleId="10">
    <w:name w:val="Без интервала1"/>
    <w:rsid w:val="006D45C3"/>
    <w:rPr>
      <w:rFonts w:ascii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6D45C3"/>
    <w:pPr>
      <w:suppressAutoHyphens/>
    </w:pPr>
    <w:rPr>
      <w:rFonts w:eastAsia="Calibri"/>
      <w:b/>
      <w:bCs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locked/>
    <w:rsid w:val="006D45C3"/>
    <w:rPr>
      <w:rFonts w:eastAsia="Calibri"/>
      <w:b/>
      <w:bCs/>
      <w:sz w:val="28"/>
      <w:szCs w:val="24"/>
      <w:lang w:val="uk-UA" w:eastAsia="ar-SA" w:bidi="ar-SA"/>
    </w:rPr>
  </w:style>
  <w:style w:type="paragraph" w:styleId="a6">
    <w:name w:val="List Paragraph"/>
    <w:basedOn w:val="a"/>
    <w:uiPriority w:val="34"/>
    <w:qFormat/>
    <w:rsid w:val="0040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BBE2-C308-43DA-9A83-B45A770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1344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NhT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kvgp</dc:creator>
  <cp:lastModifiedBy>User</cp:lastModifiedBy>
  <cp:revision>3</cp:revision>
  <cp:lastPrinted>2023-02-20T14:25:00Z</cp:lastPrinted>
  <dcterms:created xsi:type="dcterms:W3CDTF">2023-05-11T11:43:00Z</dcterms:created>
  <dcterms:modified xsi:type="dcterms:W3CDTF">2023-05-11T11:43:00Z</dcterms:modified>
</cp:coreProperties>
</file>