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F58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58B2" w:rsidRDefault="005F58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58B2" w:rsidRDefault="005F58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58B2" w:rsidRDefault="005F58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t>Наказ / розпорядчий документ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ind w:left="60"/>
              <w:jc w:val="center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r>
              <w:t>12.10.2022 р. № 6п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32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58B2" w:rsidRDefault="005F58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Pr="00A9136F" w:rsidRDefault="00DE6F53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A9136F">
              <w:rPr>
                <w:b/>
                <w:sz w:val="28"/>
                <w:lang w:val="uk-UA"/>
              </w:rPr>
              <w:t xml:space="preserve"> </w:t>
            </w:r>
            <w:r w:rsidR="00A9136F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6083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58B2" w:rsidRDefault="00DE6F5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№1928-IX "</w:t>
            </w:r>
            <w:r>
              <w:t>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</w:t>
            </w:r>
            <w:r>
              <w:t>ового методу складання та виконання місцевих бюджетів" із змінами;</w:t>
            </w:r>
            <w:r>
              <w:br/>
              <w:t>- Рішення четвертої сесії VIІI скликання Коростенської міської ради від 25.02.2021р. №189 «Про затвердження міської Програми забезпечення житлом дітей-сиріт, дітей, позбавлених батьківськог</w:t>
            </w:r>
            <w:r>
              <w:t>о піклування та осіб з їх числа у Коростенській міській територіальній громаді на 2021-2024 роки»;</w:t>
            </w:r>
            <w:r>
              <w:br/>
              <w:t xml:space="preserve">- Рішення другої сесії VIIІ скликання Коростенської міської ради від 23.12.2021р. №695 "Про бюджет Коростенської міської територіальної громади на 2022 рік" </w:t>
            </w:r>
            <w:r>
              <w:t>із змінами.</w:t>
            </w:r>
            <w:r>
              <w:br/>
              <w:t>-Рішення виконкому від 05.10.2022 року №392 "Про внесення змін до бюджету Коростенської міської територіальної громади на 2022 рік"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58B2" w:rsidRDefault="005F58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5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Реалізація державної політики в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t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</w:t>
            </w:r>
            <w:r>
              <w:br/>
              <w:t>Забезпечення виплат, пов'язаних з наданням та обслуговуванням пільгових довгострокових креди</w:t>
            </w:r>
            <w:r>
              <w:t>тів, наданих громадянам на будівництво та придбання житла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5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</w:pPr>
            <w:r>
              <w:t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5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5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Програма забезпечення житлом дітей-сиріт, дітей, позбавлених батьківського піклування та осіб з їх числа у Коростенській міській громаді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кількість дітей-сиріт, дітей, позбавлених батьківського піклування та осіб з їх числа, які перебувають на квартирному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 xml:space="preserve">середні витрати на придбання соціального житла для дітей-сиріт,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5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58B2" w:rsidRDefault="005F58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дітей, позбавлених батьківського піклування та осіб з їх числа</w:t>
            </w: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58B2" w:rsidRDefault="00DE6F5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5F58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кількість дітей-сиріт, дітей, позбавлених батьківського піклування та осіб з їх числа, які отримали житло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t>Володимир МОСКАЛЕНКО</w:t>
            </w: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8B2" w:rsidRDefault="00DE6F53">
            <w:r>
              <w:t>Людмила БАРДОВСЬКА</w:t>
            </w: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8B2" w:rsidRDefault="00DE6F53">
            <w:r>
              <w:rPr>
                <w:b/>
              </w:rPr>
              <w:t>12.10.2022 р.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  <w:tr w:rsidR="005F58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B2" w:rsidRDefault="00DE6F5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1800" w:type="dxa"/>
          </w:tcPr>
          <w:p w:rsidR="005F58B2" w:rsidRDefault="005F58B2">
            <w:pPr>
              <w:pStyle w:val="EMPTYCELLSTYLE"/>
            </w:pPr>
          </w:p>
        </w:tc>
        <w:tc>
          <w:tcPr>
            <w:tcW w:w="400" w:type="dxa"/>
          </w:tcPr>
          <w:p w:rsidR="005F58B2" w:rsidRDefault="005F58B2">
            <w:pPr>
              <w:pStyle w:val="EMPTYCELLSTYLE"/>
            </w:pPr>
          </w:p>
        </w:tc>
      </w:tr>
    </w:tbl>
    <w:p w:rsidR="00DE6F53" w:rsidRDefault="00DE6F53"/>
    <w:sectPr w:rsidR="00DE6F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58B2"/>
    <w:rsid w:val="005F58B2"/>
    <w:rsid w:val="00A9136F"/>
    <w:rsid w:val="00D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2022-10-13T06:37:00Z</dcterms:created>
  <dcterms:modified xsi:type="dcterms:W3CDTF">2022-10-13T06:37:00Z</dcterms:modified>
</cp:coreProperties>
</file>