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D10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256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32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48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D1003" w:rsidRDefault="00AD100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256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32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48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D1003" w:rsidRDefault="00AD100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03" w:rsidRDefault="000F2D22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256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32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48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D1003" w:rsidRDefault="00AD100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03" w:rsidRDefault="000F2D22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256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32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48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03" w:rsidRDefault="000F2D22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256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32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48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03" w:rsidRDefault="000F2D22">
            <w:r>
              <w:t>Наказ / розпорядчий документ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256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32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48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1003" w:rsidRDefault="000F2D22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256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32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48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256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32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48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AD1003">
            <w:pPr>
              <w:ind w:left="60"/>
              <w:jc w:val="center"/>
            </w:pP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256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32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48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256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32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48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r>
              <w:t>30.01.2023 р. № 1п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256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32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48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D1003" w:rsidRDefault="00AD100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03" w:rsidRDefault="000F2D22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1003" w:rsidRDefault="000F2D22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1003" w:rsidRDefault="000F2D22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1003" w:rsidRDefault="000F2D22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1003" w:rsidRDefault="000F2D22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D1003" w:rsidRDefault="000F2D2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D1003" w:rsidRDefault="000F2D2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D1003" w:rsidRDefault="000F2D2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1003" w:rsidRDefault="000F2D22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1003" w:rsidRDefault="000F2D22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1003" w:rsidRDefault="000F2D22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1003" w:rsidRDefault="000F2D22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D1003" w:rsidRDefault="000F2D2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D1003" w:rsidRDefault="000F2D22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D1003" w:rsidRDefault="000F2D2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1003" w:rsidRDefault="000F2D22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1003" w:rsidRDefault="000F2D22">
            <w:pPr>
              <w:jc w:val="center"/>
            </w:pPr>
            <w:r>
              <w:rPr>
                <w:b/>
              </w:rPr>
              <w:t>0215012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1003" w:rsidRDefault="000F2D22">
            <w:pPr>
              <w:jc w:val="center"/>
            </w:pPr>
            <w:r>
              <w:t>5012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1003" w:rsidRDefault="000F2D22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  <w:jc w:val="both"/>
            </w:pPr>
            <w:r>
              <w:t>Проведення навчально-тренувальних зборів і змагань з неолімпійських видів спорту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1003" w:rsidRDefault="000F2D22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03" w:rsidRDefault="000F2D22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03" w:rsidRDefault="000F2D2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D1003" w:rsidRDefault="000F2D22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525000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525000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03" w:rsidRDefault="000F2D22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</w:t>
            </w:r>
            <w:r>
              <w:t>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</w:t>
            </w:r>
            <w:r>
              <w:t>060 "Про бюджет Коростенської міської територіальної громади на 2023 рік";</w:t>
            </w:r>
            <w:r>
              <w:br/>
              <w:t>- Рішення другої сесії VIIІ скликання Коростенської міської ради від 24.12.2020р. №77   "Про затвердження Програми розвитку фізичної культури і спорту у Коростенській міській терито</w:t>
            </w:r>
            <w:r>
              <w:t>ріальній громаді на 2021-2025 роки" із змінами.</w:t>
            </w:r>
            <w:r>
              <w:br/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D1003" w:rsidRDefault="00AD100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58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</w:pPr>
            <w:r>
              <w:t>Проведення навчально-тренувальних зборів з неолімпійських видів спорту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58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D1003" w:rsidRDefault="000F2D22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для обдарованої молоді та виховання її дусі олімпійських принципів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58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1003" w:rsidRDefault="000F2D22">
            <w:pPr>
              <w:ind w:left="60"/>
            </w:pPr>
            <w: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58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03" w:rsidRDefault="000F2D2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</w:pPr>
            <w: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525 000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525 000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rPr>
                <w:b/>
              </w:rPr>
              <w:t>525 000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rPr>
                <w:b/>
              </w:rPr>
              <w:t>525 000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58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03" w:rsidRDefault="000F2D2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</w:pPr>
            <w:r>
              <w:t>Програми розвитку фізичної культури і спорту у Коростенській міській територіальній громаді на 2021-2025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525 000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525 000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AD1003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rPr>
                <w:b/>
              </w:rPr>
              <w:t>525 000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rPr>
                <w:b/>
              </w:rPr>
              <w:t>525 000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1003" w:rsidRDefault="000F2D22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1003" w:rsidRDefault="000F2D22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AD100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AD100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AD100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AD100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AD1003">
            <w:pPr>
              <w:jc w:val="center"/>
            </w:pP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AD10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</w:pPr>
            <w:r>
              <w:t>кількість проведених міських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AD10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</w:pPr>
            <w:r>
              <w:t>кількість обласних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16,00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AD10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</w:pPr>
            <w:r>
              <w:t>кількість всеукраїнських та міжнародних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22,00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22,00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AD10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</w:pPr>
            <w: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11,00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AD10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</w:pPr>
            <w:r>
              <w:t xml:space="preserve"> кількість мешканців, які займаються неолімпійськими видами спорту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2 793,00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2 793,00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58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D1003" w:rsidRDefault="00AD100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48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AD10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</w:pPr>
            <w:r>
              <w:t>кількість спортсменів, яким призначено стипендії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</w:pPr>
            <w:r>
              <w:t>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9,00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AD10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</w:pPr>
            <w:r>
              <w:t>кількість проведених турів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</w:pPr>
            <w:r>
              <w:t>регламент про проведення чемпіонату Коростенської міської територіальної громади з футзалу серед чоловіків сезону 2023 року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16,00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AD10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</w:pPr>
            <w:r>
              <w:t>кількість команд-учасниць чемпіонату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</w:pPr>
            <w:r>
              <w:t>календар чемпіонату Коростенської міської територіальної громади з футзалу серед чоловіків сезону 2023 року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8,00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1003" w:rsidRDefault="000F2D22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1003" w:rsidRDefault="000F2D22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AD100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AD100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AD100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AD100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AD1003">
            <w:pPr>
              <w:jc w:val="center"/>
            </w:pP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AD10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</w:pPr>
            <w:r>
              <w:t>середні витрати на проведення одного спортивного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7 790,70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7 790,70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AD10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</w:pPr>
            <w:r>
              <w:t>середні витрати на проведення одного навчально-тернувального збору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15 000,00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15 000,00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AD10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</w:pPr>
            <w:r>
              <w:t>середні витрати на проведення одного туру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625,00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625,00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AD10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</w:pPr>
            <w:r>
              <w:t>середні витрати на проведення нагородження команди-переможниці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5 000,00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5 000,00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1003" w:rsidRDefault="000F2D22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1003" w:rsidRDefault="000F2D22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AD100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AD100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AD100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AD100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AD1003">
            <w:pPr>
              <w:jc w:val="center"/>
            </w:pP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AD10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</w:pPr>
            <w:r>
              <w:t>кількість призерів обласних, всеукраїнських та міжнародних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280,00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280,00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AD10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</w:pPr>
            <w: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</w:pPr>
            <w:r>
              <w:t>звіт відділу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228,00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228,00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AD100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</w:pPr>
            <w:r>
              <w:t>кількість проведених турів змагань, відповідно до запланованої кількості на початку року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left="60"/>
            </w:pPr>
            <w:r>
              <w:t>регламент про проведення чемпіонату Коростенської міської територіальної громади з футзалу серед чоловіків сезону 2023 року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48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03" w:rsidRDefault="000F2D22">
            <w:pPr>
              <w:ind w:right="60"/>
            </w:pPr>
            <w:r>
              <w:rPr>
                <w:b/>
              </w:rPr>
              <w:t>Перший заступник міського голови</w:t>
            </w:r>
          </w:p>
        </w:tc>
        <w:tc>
          <w:tcPr>
            <w:tcW w:w="148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r>
              <w:t>Володимир ВИГІВСЬКИЙ</w:t>
            </w: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03" w:rsidRDefault="000F2D2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03" w:rsidRDefault="000F2D22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03" w:rsidRDefault="000F2D22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03" w:rsidRDefault="000F2D22">
            <w:r>
              <w:t>В.о. начальника фінансового управління</w:t>
            </w:r>
          </w:p>
        </w:tc>
        <w:tc>
          <w:tcPr>
            <w:tcW w:w="148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003" w:rsidRDefault="000F2D22">
            <w:r>
              <w:t>Оксана МЕЛЬНИЧЕНКО</w:t>
            </w: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03" w:rsidRDefault="000F2D2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1003" w:rsidRDefault="000F2D22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1003" w:rsidRDefault="000F2D22">
            <w:r>
              <w:rPr>
                <w:b/>
              </w:rPr>
              <w:t>30.01.2023 р.</w:t>
            </w:r>
          </w:p>
        </w:tc>
        <w:tc>
          <w:tcPr>
            <w:tcW w:w="148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  <w:tr w:rsidR="00AD100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003" w:rsidRDefault="000F2D22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1800" w:type="dxa"/>
          </w:tcPr>
          <w:p w:rsidR="00AD1003" w:rsidRDefault="00AD1003">
            <w:pPr>
              <w:pStyle w:val="EMPTYCELLSTYLE"/>
            </w:pPr>
          </w:p>
        </w:tc>
        <w:tc>
          <w:tcPr>
            <w:tcW w:w="400" w:type="dxa"/>
          </w:tcPr>
          <w:p w:rsidR="00AD1003" w:rsidRDefault="00AD1003">
            <w:pPr>
              <w:pStyle w:val="EMPTYCELLSTYLE"/>
            </w:pPr>
          </w:p>
        </w:tc>
      </w:tr>
    </w:tbl>
    <w:p w:rsidR="000F2D22" w:rsidRDefault="000F2D22"/>
    <w:sectPr w:rsidR="000F2D2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AD1003"/>
    <w:rsid w:val="000F2D22"/>
    <w:rsid w:val="00AD1003"/>
    <w:rsid w:val="00E0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2023-02-09T08:58:00Z</dcterms:created>
  <dcterms:modified xsi:type="dcterms:W3CDTF">2023-02-09T08:58:00Z</dcterms:modified>
</cp:coreProperties>
</file>