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0213112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3112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1040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Заходи державної політики з питань дітей та їх соціального захисту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надання соціальних послуг дітям, які опинились у складних життєвих обставинах, та забезпечення соціально-правового захисту дітей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Залучення дітей різних категорій до заходів культури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двадцять шостої сесії VII скликання Коростенської міської ради від 29.11.2018р. №1270 "Про затвердження міської Програми щодо виконання заходів Загальнодержавної Програми "Національний план дій щодо реалізації Конвенції ООН про права дитини" на 2019-2022роки " із змінами.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99 600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99 600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99 600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99 600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49 600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99 600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99 600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1. Проведення заходів до Міжнародного дня захисту дитини, проведення заходів до дня Святого Миколая, новорічних та Різдвяних свят</w:t>
              <w:br/>
              <w:t xml:space="preserve">2. Послуги по перевезенню дітей-сиріт та дітей, позбавлених батьківського піклування для участі у  різноманітних заходах та дійствах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99 600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99 600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99 600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99 600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1000"/>
        <w:gridCol w:w="1000"/>
        <w:gridCol w:w="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план роботи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 кількість дітей різних категорій, охоплених заходами до дня захисту дітей, новорічних та різдвяних свят для дітей різних категорій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план роботи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проведення одного заходу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19920,00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19920,00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динаміка дітей, охоплених заходами, порівняно з минулим роком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40"/>
        </w:trPr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2560"/>
        <w:gridCol w:w="160"/>
        <w:gridCol w:w="900"/>
        <w:gridCol w:w="860"/>
        <w:gridCol w:w="40"/>
        <w:gridCol w:w="720"/>
        <w:gridCol w:w="180"/>
        <w:gridCol w:w="60"/>
        <w:gridCol w:w="840"/>
        <w:gridCol w:w="20"/>
        <w:gridCol w:w="140"/>
        <w:gridCol w:w="740"/>
        <w:gridCol w:w="220"/>
        <w:gridCol w:w="40"/>
        <w:gridCol w:w="640"/>
        <w:gridCol w:w="360"/>
        <w:gridCol w:w="60"/>
        <w:gridCol w:w="480"/>
        <w:gridCol w:w="460"/>
        <w:gridCol w:w="160"/>
        <w:gridCol w:w="280"/>
        <w:gridCol w:w="560"/>
        <w:gridCol w:w="260"/>
        <w:gridCol w:w="80"/>
        <w:gridCol w:w="660"/>
        <w:gridCol w:w="240"/>
        <w:gridCol w:w="120"/>
        <w:gridCol w:w="640"/>
        <w:gridCol w:w="140"/>
        <w:gridCol w:w="320"/>
        <w:gridCol w:w="540"/>
        <w:gridCol w:w="40"/>
        <w:gridCol w:w="520"/>
        <w:gridCol w:w="380"/>
        <w:gridCol w:w="60"/>
        <w:gridCol w:w="660"/>
        <w:gridCol w:w="180"/>
        <w:gridCol w:w="8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Міська програма щодо виконання заходів Загальнодержавної Програми "Національний план дій щодо реалізації Конвенції ООН про права дитини" на 2019-2022 роки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№1270 від 29.11.2018р.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99 600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99 600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забезпечення та захисту прав дітей Коростенської міської територіальної громади на 2023-2026 роки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99 600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99 600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720"/>
        <w:gridCol w:w="1480"/>
        <w:gridCol w:w="580"/>
        <w:gridCol w:w="480"/>
        <w:gridCol w:w="1100"/>
        <w:gridCol w:w="1100"/>
        <w:gridCol w:w="500"/>
        <w:gridCol w:w="500"/>
        <w:gridCol w:w="100"/>
        <w:gridCol w:w="600"/>
        <w:gridCol w:w="400"/>
        <w:gridCol w:w="100"/>
        <w:gridCol w:w="700"/>
        <w:gridCol w:w="200"/>
        <w:gridCol w:w="200"/>
        <w:gridCol w:w="800"/>
        <w:gridCol w:w="100"/>
        <w:gridCol w:w="200"/>
        <w:gridCol w:w="800"/>
        <w:gridCol w:w="100"/>
        <w:gridCol w:w="200"/>
        <w:gridCol w:w="800"/>
        <w:gridCol w:w="200"/>
        <w:gridCol w:w="100"/>
        <w:gridCol w:w="700"/>
        <w:gridCol w:w="400"/>
        <w:gridCol w:w="70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2022 році затверджено кошторисних асигнувань - 125000,00 грн. Всі завдання виконані. Заборгованість відсутня. В 2023 році передбачаються видатки в сумі - 125000,00 грн.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49 600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49 600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99 600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99 600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2840"/>
        <w:gridCol w:w="1060"/>
        <w:gridCol w:w="140"/>
        <w:gridCol w:w="1200"/>
        <w:gridCol w:w="60"/>
        <w:gridCol w:w="1140"/>
        <w:gridCol w:w="260"/>
        <w:gridCol w:w="640"/>
        <w:gridCol w:w="300"/>
        <w:gridCol w:w="460"/>
        <w:gridCol w:w="640"/>
        <w:gridCol w:w="100"/>
        <w:gridCol w:w="660"/>
        <w:gridCol w:w="540"/>
        <w:gridCol w:w="860"/>
        <w:gridCol w:w="340"/>
        <w:gridCol w:w="1200"/>
        <w:gridCol w:w="460"/>
        <w:gridCol w:w="640"/>
        <w:gridCol w:w="100"/>
        <w:gridCol w:w="1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49 600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99 600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