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080754" w:rsidRPr="00080754" w:rsidRDefault="00080754" w:rsidP="000807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80754">
        <w:t>За державну реєстрацію інших речових прав, похідних від права власності, у строк, що не перевищує п’яти робочих днів з дня реєстрації відповідної заяви, справляється адміністративний збір у розмірі 0,05 прожиткового мін</w:t>
      </w:r>
      <w:r w:rsidR="00D8334C">
        <w:t>імуму для працездатних осіб – 1</w:t>
      </w:r>
      <w:r w:rsidR="002F68F6">
        <w:t>3</w:t>
      </w:r>
      <w:r w:rsidRPr="00080754">
        <w:t>0 грн.</w:t>
      </w:r>
    </w:p>
    <w:p w:rsidR="00080754" w:rsidRPr="003B1A76" w:rsidRDefault="00080754" w:rsidP="000807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0" w:name="n883"/>
      <w:bookmarkStart w:id="1" w:name="n364"/>
      <w:bookmarkEnd w:id="0"/>
      <w:bookmarkEnd w:id="1"/>
      <w:r w:rsidRPr="003B1A76">
        <w:t xml:space="preserve">За державну реєстрацію інших речових прав, похідних від права власності, проведену у </w:t>
      </w:r>
      <w:bookmarkStart w:id="2" w:name="n623"/>
      <w:bookmarkEnd w:id="2"/>
      <w:r w:rsidRPr="003B1A76">
        <w:t>скорочені строки справляється адміністративний збір у такому розмірі:</w:t>
      </w:r>
    </w:p>
    <w:p w:rsidR="00080754" w:rsidRPr="003B1A76" w:rsidRDefault="00080754" w:rsidP="000807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3B1A76">
        <w:t>0,5 прожиткового мінімуму для пра</w:t>
      </w:r>
      <w:r w:rsidR="003B1A76" w:rsidRPr="003B1A76">
        <w:t>цездатних осіб – 1</w:t>
      </w:r>
      <w:r w:rsidR="002F68F6">
        <w:t>3</w:t>
      </w:r>
      <w:r w:rsidRPr="003B1A76">
        <w:t>40 грн. – у строк два робочі дні;</w:t>
      </w:r>
    </w:p>
    <w:p w:rsidR="00080754" w:rsidRPr="003B1A76" w:rsidRDefault="00080754" w:rsidP="000807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624"/>
      <w:bookmarkEnd w:id="3"/>
      <w:r w:rsidRPr="003B1A76">
        <w:rPr>
          <w:color w:val="333333"/>
        </w:rPr>
        <w:t>1 прожитковий мінімум для працездатних осіб – 2</w:t>
      </w:r>
      <w:r w:rsidR="002F68F6">
        <w:rPr>
          <w:color w:val="333333"/>
        </w:rPr>
        <w:t>6</w:t>
      </w:r>
      <w:r w:rsidR="003B1A76" w:rsidRPr="003B1A76">
        <w:rPr>
          <w:color w:val="333333"/>
        </w:rPr>
        <w:t>8</w:t>
      </w:r>
      <w:r w:rsidRPr="003B1A76">
        <w:rPr>
          <w:color w:val="333333"/>
        </w:rPr>
        <w:t>0 грн. – у строк один робочий день;</w:t>
      </w:r>
    </w:p>
    <w:p w:rsidR="00080754" w:rsidRPr="003B1A76" w:rsidRDefault="00080754" w:rsidP="000807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625"/>
      <w:bookmarkEnd w:id="4"/>
      <w:r w:rsidRPr="003B1A76">
        <w:rPr>
          <w:color w:val="333333"/>
        </w:rPr>
        <w:t xml:space="preserve">2,5 прожиткового мінімуму для працездатних осіб – </w:t>
      </w:r>
      <w:r w:rsidR="003B1A76" w:rsidRPr="003B1A76">
        <w:rPr>
          <w:color w:val="333333"/>
        </w:rPr>
        <w:t>6</w:t>
      </w:r>
      <w:r w:rsidR="004F5CCA">
        <w:rPr>
          <w:color w:val="333333"/>
        </w:rPr>
        <w:t>71</w:t>
      </w:r>
      <w:r w:rsidRPr="003B1A76">
        <w:rPr>
          <w:color w:val="333333"/>
        </w:rPr>
        <w:t>0 грн. – у строк 2 години.</w:t>
      </w:r>
    </w:p>
    <w:p w:rsidR="00531F6C" w:rsidRPr="003B1A76" w:rsidRDefault="00531F6C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1A76">
        <w:rPr>
          <w:rFonts w:ascii="Times New Roman" w:hAnsi="Times New Roman" w:cs="Times New Roman"/>
          <w:sz w:val="24"/>
          <w:szCs w:val="24"/>
        </w:rPr>
        <w:t xml:space="preserve"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 </w:t>
      </w:r>
    </w:p>
    <w:p w:rsidR="00531F6C" w:rsidRPr="003B1A76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1A76">
        <w:rPr>
          <w:rFonts w:ascii="Times New Roman" w:hAnsi="Times New Roman" w:cs="Times New Roman"/>
          <w:sz w:val="24"/>
          <w:szCs w:val="24"/>
        </w:rPr>
        <w:t>Адміністративний збір справляється за одну надану послугу у сфері державної реєстрації прав.</w:t>
      </w:r>
    </w:p>
    <w:p w:rsidR="00531F6C" w:rsidRPr="003B1A76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5" w:name="n636"/>
      <w:bookmarkStart w:id="6" w:name="n637"/>
      <w:bookmarkStart w:id="7" w:name="n638"/>
      <w:bookmarkEnd w:id="5"/>
      <w:bookmarkEnd w:id="6"/>
      <w:bookmarkEnd w:id="7"/>
      <w:r w:rsidRPr="003B1A76">
        <w:rPr>
          <w:rFonts w:ascii="Times New Roman" w:hAnsi="Times New Roman" w:cs="Times New Roman"/>
          <w:sz w:val="24"/>
          <w:szCs w:val="24"/>
        </w:rPr>
        <w:t>У разі відмови у проведенні реєстраційних дій адміністративний збір не повертається.</w:t>
      </w:r>
    </w:p>
    <w:p w:rsidR="00531F6C" w:rsidRPr="003B1A76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8" w:name="n639"/>
      <w:bookmarkEnd w:id="8"/>
      <w:r w:rsidRPr="003B1A76">
        <w:rPr>
          <w:rFonts w:ascii="Times New Roman" w:hAnsi="Times New Roman" w:cs="Times New Roman"/>
          <w:sz w:val="24"/>
          <w:szCs w:val="24"/>
        </w:rPr>
        <w:t>У разі відкликання заяви про державну реєстрацію прав та їх обтяжень адміністративний збір підлягає поверненню.</w:t>
      </w:r>
    </w:p>
    <w:p w:rsidR="00531F6C" w:rsidRPr="003B1A76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A76">
        <w:rPr>
          <w:rFonts w:ascii="Times New Roman" w:hAnsi="Times New Roman" w:cs="Times New Roman"/>
          <w:b/>
          <w:sz w:val="24"/>
          <w:szCs w:val="24"/>
        </w:rPr>
        <w:t xml:space="preserve">Звільняються від сплати адміністративного збору під час проведення державної реєстрації </w:t>
      </w:r>
      <w:r w:rsidR="00044871" w:rsidRPr="003B1A76">
        <w:rPr>
          <w:rFonts w:ascii="Times New Roman" w:hAnsi="Times New Roman" w:cs="Times New Roman"/>
          <w:b/>
          <w:sz w:val="24"/>
          <w:szCs w:val="24"/>
        </w:rPr>
        <w:t>інших речових прав, похідних від права власності</w:t>
      </w:r>
      <w:r w:rsidRPr="003B1A76">
        <w:rPr>
          <w:rFonts w:ascii="Times New Roman" w:hAnsi="Times New Roman" w:cs="Times New Roman"/>
          <w:b/>
          <w:sz w:val="24"/>
          <w:szCs w:val="24"/>
        </w:rPr>
        <w:t>:</w:t>
      </w:r>
      <w:bookmarkStart w:id="9" w:name="n368"/>
      <w:bookmarkEnd w:id="9"/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n700"/>
      <w:bookmarkStart w:id="11" w:name="n374"/>
      <w:bookmarkEnd w:id="10"/>
      <w:bookmarkEnd w:id="11"/>
      <w:r w:rsidRPr="003B1A76">
        <w:rPr>
          <w:rFonts w:ascii="Times New Roman" w:hAnsi="Times New Roman" w:cs="Times New Roman"/>
          <w:sz w:val="24"/>
          <w:szCs w:val="24"/>
        </w:rPr>
        <w:t>фізичні та юридичні особи - під час проведення державної реєстрації прав, які виникли та оформлені до 1 січня 2013 року;</w:t>
      </w:r>
      <w:bookmarkStart w:id="12" w:name="n369"/>
      <w:bookmarkEnd w:id="12"/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1A76">
        <w:rPr>
          <w:rFonts w:ascii="Times New Roman" w:hAnsi="Times New Roman" w:cs="Times New Roman"/>
          <w:sz w:val="24"/>
          <w:szCs w:val="24"/>
        </w:rPr>
        <w:t>громадяни, віднесені до категорій 1 і 2 постраждалих внаслідок Чорнобильської катастрофи;</w:t>
      </w:r>
      <w:bookmarkStart w:id="13" w:name="n370"/>
      <w:bookmarkEnd w:id="13"/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1A76">
        <w:rPr>
          <w:rFonts w:ascii="Times New Roman" w:hAnsi="Times New Roman" w:cs="Times New Roman"/>
          <w:sz w:val="24"/>
          <w:szCs w:val="24"/>
        </w:rPr>
        <w:t>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</w:r>
      <w:bookmarkStart w:id="14" w:name="n371"/>
      <w:bookmarkEnd w:id="14"/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1A76">
        <w:rPr>
          <w:rFonts w:ascii="Times New Roman" w:hAnsi="Times New Roman" w:cs="Times New Roman"/>
          <w:sz w:val="24"/>
          <w:szCs w:val="24"/>
        </w:rPr>
        <w:t>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  <w:bookmarkStart w:id="15" w:name="n372"/>
      <w:bookmarkEnd w:id="15"/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1A76">
        <w:rPr>
          <w:rFonts w:ascii="Times New Roman" w:hAnsi="Times New Roman" w:cs="Times New Roman"/>
          <w:sz w:val="24"/>
          <w:szCs w:val="24"/>
        </w:rPr>
        <w:t xml:space="preserve">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</w:t>
      </w:r>
      <w:r w:rsidRPr="003B1A76">
        <w:rPr>
          <w:rFonts w:ascii="Times New Roman" w:hAnsi="Times New Roman" w:cs="Times New Roman"/>
          <w:sz w:val="24"/>
          <w:szCs w:val="24"/>
        </w:rPr>
        <w:lastRenderedPageBreak/>
        <w:t>бойових дій, та сім’ї воїнів (партизанів), які загинули чи пропали безвісти, і прирівняні до них у встановленому порядку особи;</w:t>
      </w:r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699"/>
      <w:bookmarkStart w:id="17" w:name="n373"/>
      <w:bookmarkEnd w:id="16"/>
      <w:bookmarkEnd w:id="17"/>
      <w:r w:rsidRPr="003B1A76">
        <w:rPr>
          <w:rFonts w:ascii="Times New Roman" w:hAnsi="Times New Roman" w:cs="Times New Roman"/>
          <w:sz w:val="24"/>
          <w:szCs w:val="24"/>
        </w:rPr>
        <w:t>особи з інвалідністю I та II груп;</w:t>
      </w:r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1A76">
        <w:rPr>
          <w:rFonts w:ascii="Times New Roman" w:hAnsi="Times New Roman" w:cs="Times New Roman"/>
          <w:sz w:val="24"/>
          <w:szCs w:val="24"/>
        </w:rPr>
        <w:t>Національний банк України;</w:t>
      </w:r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n375"/>
      <w:bookmarkEnd w:id="18"/>
      <w:r w:rsidRPr="003B1A76">
        <w:rPr>
          <w:rFonts w:ascii="Times New Roman" w:hAnsi="Times New Roman" w:cs="Times New Roman"/>
          <w:sz w:val="24"/>
          <w:szCs w:val="24"/>
        </w:rPr>
        <w:t>органи державної влади, органи місцевого самоврядування;</w:t>
      </w:r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376"/>
      <w:bookmarkEnd w:id="19"/>
      <w:r w:rsidRPr="003B1A76">
        <w:rPr>
          <w:rFonts w:ascii="Times New Roman" w:hAnsi="Times New Roman" w:cs="Times New Roman"/>
          <w:sz w:val="24"/>
          <w:szCs w:val="24"/>
        </w:rPr>
        <w:t>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p w:rsidR="00FA1D3E" w:rsidRPr="003B1A76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n645"/>
      <w:bookmarkEnd w:id="20"/>
      <w:r w:rsidRPr="003B1A76">
        <w:rPr>
          <w:rFonts w:ascii="Times New Roman" w:hAnsi="Times New Roman" w:cs="Times New Roman"/>
          <w:sz w:val="24"/>
          <w:szCs w:val="24"/>
        </w:rPr>
        <w:t>У разі якщо державна реєстрація права власності проводиться у строки менші, ніж п’ять робочих днів з дня реєстрації відповідної заяви, вищевказані особи не звільняються від сплати адміністративного збору.</w:t>
      </w:r>
    </w:p>
    <w:p w:rsidR="00413102" w:rsidRPr="003B1A76" w:rsidRDefault="00FD14D0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A76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C53249" w:rsidRPr="003B1A76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Отримувач: </w:t>
      </w:r>
      <w:r w:rsidR="00C53249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ГУДКСУ у Житомирській області</w:t>
      </w:r>
    </w:p>
    <w:p w:rsidR="00C53249" w:rsidRPr="003B1A76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МФО: 899998</w:t>
      </w:r>
    </w:p>
    <w:p w:rsidR="00C53249" w:rsidRPr="003B1A76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платежу: 22012600</w:t>
      </w:r>
    </w:p>
    <w:p w:rsidR="00C53249" w:rsidRPr="003B1A76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C53249" w:rsidRPr="003B1A76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</w:t>
      </w:r>
      <w:r w:rsidR="00C53249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: UA688999980314030530000006827</w:t>
      </w:r>
    </w:p>
    <w:p w:rsidR="00C53249" w:rsidRPr="003B1A76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 а</w:t>
      </w:r>
      <w:r w:rsidR="00C53249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дміністративний збір за державну реєстрацію речових </w:t>
      </w:r>
    </w:p>
    <w:p w:rsidR="001279DC" w:rsidRPr="003B1A76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нерухоме майно та їх обтяжень </w:t>
      </w:r>
    </w:p>
    <w:p w:rsidR="00FD14D0" w:rsidRPr="003B1A76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3766FB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36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9DC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3B1A7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3B1A76" w:rsidRDefault="00FD14D0" w:rsidP="00FD14D0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A76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3B1A7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22012900</w:t>
      </w:r>
    </w:p>
    <w:p w:rsidR="00FD14D0" w:rsidRPr="003B1A7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3B1A7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3B1A7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рахунку: UA238999980314020540000006827</w:t>
      </w:r>
    </w:p>
    <w:p w:rsidR="00005921" w:rsidRPr="003B1A76" w:rsidRDefault="00005921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(електронний адміністративний податок)</w:t>
      </w:r>
    </w:p>
    <w:p w:rsidR="00005921" w:rsidRPr="003B1A76" w:rsidRDefault="00005921" w:rsidP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 </w:t>
      </w:r>
      <w:r w:rsidR="00C929CB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скорочення термінів надання послуг у сфері державної реєстрації </w:t>
      </w:r>
      <w:r w:rsidR="00346E50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 прав на нерухоме майно</w:t>
      </w:r>
    </w:p>
    <w:p w:rsidR="001279DC" w:rsidRPr="003B1A76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Сума:</w:t>
      </w:r>
    </w:p>
    <w:p w:rsidR="001279DC" w:rsidRPr="003B1A76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двох робочих днів – </w:t>
      </w:r>
      <w:r w:rsidR="006018FB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36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18FB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1279DC" w:rsidRPr="003B1A76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346E50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робочого дня – </w:t>
      </w:r>
      <w:r w:rsidR="006018FB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6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1A76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18FB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6E50"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1279DC" w:rsidRPr="00880E73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2 годин –</w:t>
      </w:r>
      <w:r w:rsidR="00D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bookmarkStart w:id="21" w:name="_GoBack"/>
      <w:bookmarkEnd w:id="21"/>
      <w:r w:rsidR="00DB3602">
        <w:rPr>
          <w:rFonts w:ascii="Times New Roman" w:eastAsia="Times New Roman" w:hAnsi="Times New Roman" w:cs="Times New Roman"/>
          <w:sz w:val="24"/>
          <w:szCs w:val="24"/>
          <w:lang w:eastAsia="ru-RU"/>
        </w:rPr>
        <w:t>710</w:t>
      </w:r>
      <w:r w:rsidRPr="003B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3B4DD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3B4DD1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4D0" w:rsidRPr="003B4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752"/>
    <w:multiLevelType w:val="multilevel"/>
    <w:tmpl w:val="2BE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44871"/>
    <w:rsid w:val="000579D4"/>
    <w:rsid w:val="00080754"/>
    <w:rsid w:val="000B1B77"/>
    <w:rsid w:val="00126E82"/>
    <w:rsid w:val="001279DC"/>
    <w:rsid w:val="0018111A"/>
    <w:rsid w:val="002210C0"/>
    <w:rsid w:val="00295497"/>
    <w:rsid w:val="00295AFF"/>
    <w:rsid w:val="002B573B"/>
    <w:rsid w:val="002C3195"/>
    <w:rsid w:val="002E7A46"/>
    <w:rsid w:val="002F68F6"/>
    <w:rsid w:val="00346E50"/>
    <w:rsid w:val="003766FB"/>
    <w:rsid w:val="003B1A76"/>
    <w:rsid w:val="003B4DD1"/>
    <w:rsid w:val="00413102"/>
    <w:rsid w:val="00463BFA"/>
    <w:rsid w:val="004F5CCA"/>
    <w:rsid w:val="00531F6C"/>
    <w:rsid w:val="006018FB"/>
    <w:rsid w:val="00880E73"/>
    <w:rsid w:val="00A133CD"/>
    <w:rsid w:val="00A226E8"/>
    <w:rsid w:val="00B24F39"/>
    <w:rsid w:val="00C53249"/>
    <w:rsid w:val="00C72B99"/>
    <w:rsid w:val="00C753C5"/>
    <w:rsid w:val="00C929CB"/>
    <w:rsid w:val="00D6555F"/>
    <w:rsid w:val="00D8334C"/>
    <w:rsid w:val="00DB3602"/>
    <w:rsid w:val="00E21600"/>
    <w:rsid w:val="00E83DE5"/>
    <w:rsid w:val="00F110F5"/>
    <w:rsid w:val="00FA1D3E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6</cp:revision>
  <cp:lastPrinted>2022-05-17T11:01:00Z</cp:lastPrinted>
  <dcterms:created xsi:type="dcterms:W3CDTF">2023-01-09T09:57:00Z</dcterms:created>
  <dcterms:modified xsi:type="dcterms:W3CDTF">2023-01-09T09:58:00Z</dcterms:modified>
</cp:coreProperties>
</file>