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E408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56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40815" w:rsidRDefault="00E40815">
            <w:pPr>
              <w:pStyle w:val="EMPTYCELLSTYLE"/>
            </w:pPr>
          </w:p>
        </w:tc>
        <w:tc>
          <w:tcPr>
            <w:tcW w:w="32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8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02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8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56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40815" w:rsidRDefault="00E40815">
            <w:pPr>
              <w:pStyle w:val="EMPTYCELLSTYLE"/>
            </w:pPr>
          </w:p>
        </w:tc>
        <w:tc>
          <w:tcPr>
            <w:tcW w:w="32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8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02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8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56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40815" w:rsidRDefault="00E40815">
            <w:pPr>
              <w:pStyle w:val="EMPTYCELLSTYLE"/>
            </w:pPr>
          </w:p>
        </w:tc>
        <w:tc>
          <w:tcPr>
            <w:tcW w:w="32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8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02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8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0815" w:rsidRDefault="001D2AAF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rPr>
                <w:b/>
              </w:rPr>
              <w:t>0216086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t>6086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t xml:space="preserve">  0610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left="60"/>
              <w:jc w:val="both"/>
            </w:pPr>
            <w:r>
              <w:t>Інша діяльність щодо забезпечення житлом громадян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left="60"/>
            </w:pPr>
            <w:r>
              <w:t>Забезпечення житлом окремих категорій населення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r>
              <w:t>Забезпечення житлом окремих категорій населення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56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40815" w:rsidRDefault="00E40815">
            <w:pPr>
              <w:pStyle w:val="EMPTYCELLSTYLE"/>
            </w:pPr>
          </w:p>
        </w:tc>
        <w:tc>
          <w:tcPr>
            <w:tcW w:w="32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8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02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8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t>Забезпечення придбання житла для окремих категорій населення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56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40815" w:rsidRDefault="00E40815">
            <w:pPr>
              <w:pStyle w:val="EMPTYCELLSTYLE"/>
            </w:pPr>
          </w:p>
        </w:tc>
        <w:tc>
          <w:tcPr>
            <w:tcW w:w="32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8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02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8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придбання житла для окремих категорій населення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300000,00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300000,00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299970,00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299970,00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-30,00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-30,00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Залишок в 30,00 гривень виник внаслідок економії.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300000,00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300000,00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299970,00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299970,00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-30,00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-30,00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0815" w:rsidRDefault="00E4081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44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44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економічного і соціального розвитку Коростенської міської територіальної громади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300000,00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300000,00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299970,00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299970,00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-30,00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8"/>
              </w:rPr>
              <w:t>-30,00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Залишок в 30,00 гривень виник внаслідок економії.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300000,00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300000,00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299970,00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299970,00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-30,00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right="60"/>
              <w:jc w:val="right"/>
            </w:pPr>
            <w:r>
              <w:rPr>
                <w:b/>
                <w:sz w:val="16"/>
              </w:rPr>
              <w:t>-30,00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квартир, які планується придбати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однієї квартири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300000,00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300000,00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299970,00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299970,00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-30,00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-30,00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Залишок в 30,00 гривень виник внаслідок економії.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E40815">
            <w:pPr>
              <w:jc w:val="center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придбаних квартир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0815" w:rsidRDefault="001D2AA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1D2AAF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0815" w:rsidRDefault="00E40815"/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44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815" w:rsidRDefault="001D2AAF">
            <w:r>
              <w:t>Бюджетна програма "Інша діяльність щодо забезпечення житлом громадян"</w:t>
            </w:r>
            <w:r>
              <w:t xml:space="preserve"> в 2021 році  виконана в повному обсязі.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44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r>
              <w:t>Володимир МОСКАЛЕНКО</w:t>
            </w: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44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r>
              <w:t>Світлана СОЛОД</w:t>
            </w: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  <w:tr w:rsidR="00E408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7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44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815" w:rsidRDefault="001D2AA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E40815" w:rsidRDefault="00E40815">
            <w:pPr>
              <w:pStyle w:val="EMPTYCELLSTYLE"/>
            </w:pPr>
          </w:p>
        </w:tc>
        <w:tc>
          <w:tcPr>
            <w:tcW w:w="400" w:type="dxa"/>
          </w:tcPr>
          <w:p w:rsidR="00E40815" w:rsidRDefault="00E40815">
            <w:pPr>
              <w:pStyle w:val="EMPTYCELLSTYLE"/>
            </w:pPr>
          </w:p>
        </w:tc>
      </w:tr>
    </w:tbl>
    <w:p w:rsidR="001D2AAF" w:rsidRDefault="001D2AAF"/>
    <w:sectPr w:rsidR="001D2AA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40815"/>
    <w:rsid w:val="001D2AAF"/>
    <w:rsid w:val="0089374E"/>
    <w:rsid w:val="00E4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2022-01-31T13:13:00Z</dcterms:created>
  <dcterms:modified xsi:type="dcterms:W3CDTF">2022-01-31T13:13:00Z</dcterms:modified>
</cp:coreProperties>
</file>