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254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45E" w:rsidRDefault="00B2545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45E" w:rsidRDefault="00B2545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45E" w:rsidRDefault="00B2545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t>Наказ / розпорядчий документ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ind w:left="60"/>
              <w:jc w:val="center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r>
              <w:t>26.01.2022 р. № 1п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32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45E" w:rsidRDefault="00B2545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3112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45E" w:rsidRDefault="00667C7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</w:t>
            </w:r>
            <w:r>
              <w:t>країни від 13.01.2005р. №2342-ІV "Про забезпечення організаційно-правових умов соціального захисту дітей-сиріт та дітей, позбавлених батьківського піклування" із змінами;</w:t>
            </w:r>
            <w:r>
              <w:br/>
              <w:t>- Закон України від 26.04.2001р. №2402-ІІІ "Про охорону дитинства" із змінами;</w:t>
            </w:r>
            <w:r>
              <w:br/>
              <w:t>- Указ</w:t>
            </w:r>
            <w:r>
              <w:t xml:space="preserve"> Президента України від 25.08.2015р. №501/2015 "Про затвердження Національної стратегії у сфері прав людини" із змінами;</w:t>
            </w:r>
            <w:r>
              <w:br/>
              <w:t>- Постанова Кабінету Міністрів України від 24.09.2008р. №866 "Питання діяльності органів опіки та піклування, пов'язаної із захистом пр</w:t>
            </w:r>
            <w:r>
              <w:t>ав дитини"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</w:t>
            </w:r>
            <w:r>
              <w:t>ської ради від 23.12.2021р. №695 "Про бюджет Коростенської міської територіальної громади на 2022 рік" ;</w:t>
            </w:r>
            <w:r>
              <w:br/>
              <w:t>- Рішення двадцять шостої сесії VII скликання Коростенської міської ради від 29.11.2018р. №1270 "Про затвердження міської Програми щодо виконання заход</w:t>
            </w:r>
            <w:r>
              <w:t>ів Загальнодержавної Програми "Національний план дій щодо реалізації Конвенції ООН про права дитини" на 2019-2022роки 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45E" w:rsidRDefault="00B254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5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545E" w:rsidRDefault="00667C7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5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5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br/>
            </w:r>
            <w:r>
              <w:t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125 000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5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 xml:space="preserve">Міська програма щодо виконання заходів Загальнодержавної Програми "Національний план дій щодо реалізації Конвенції ООН про права дитини" на 2019-2022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125 000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 xml:space="preserve"> кількість дітей різних категорій, охоплених заходами до дня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1 300,00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5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45E" w:rsidRDefault="00B254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захисту дітей, новорічних та різдвяних свят для дітей різних категорій</w:t>
            </w: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 xml:space="preserve">середні витрати на проведення одного заходу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25 000,00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25 000,00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45E" w:rsidRDefault="00667C7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B254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динаміка дітей, охоплених заходами,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t>Олександр ЯСИНЕЦЬКИЙ</w:t>
            </w: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45E" w:rsidRDefault="00667C7D">
            <w:r>
              <w:t>Людмила БАРДОВСЬКА</w:t>
            </w: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45E" w:rsidRDefault="00667C7D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  <w:tr w:rsidR="00B254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5E" w:rsidRDefault="00667C7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1800" w:type="dxa"/>
          </w:tcPr>
          <w:p w:rsidR="00B2545E" w:rsidRDefault="00B2545E">
            <w:pPr>
              <w:pStyle w:val="EMPTYCELLSTYLE"/>
            </w:pPr>
          </w:p>
        </w:tc>
        <w:tc>
          <w:tcPr>
            <w:tcW w:w="400" w:type="dxa"/>
          </w:tcPr>
          <w:p w:rsidR="00B2545E" w:rsidRDefault="00B2545E">
            <w:pPr>
              <w:pStyle w:val="EMPTYCELLSTYLE"/>
            </w:pPr>
          </w:p>
        </w:tc>
      </w:tr>
    </w:tbl>
    <w:p w:rsidR="00667C7D" w:rsidRDefault="00667C7D"/>
    <w:sectPr w:rsidR="00667C7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2545E"/>
    <w:rsid w:val="005C0F15"/>
    <w:rsid w:val="00667C7D"/>
    <w:rsid w:val="00B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2022-01-28T06:54:00Z</dcterms:created>
  <dcterms:modified xsi:type="dcterms:W3CDTF">2022-01-28T06:54:00Z</dcterms:modified>
</cp:coreProperties>
</file>