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91E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1EBE" w:rsidRDefault="00591EB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1EBE" w:rsidRDefault="00591EB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1EBE" w:rsidRDefault="00591EB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t>Наказ / розпорядчий документ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ind w:left="60"/>
              <w:jc w:val="center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r>
              <w:t>04.11.2021 р. № 9п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32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1EBE" w:rsidRDefault="00591EB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Pr="00997288" w:rsidRDefault="00A924E8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997288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997288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rPr>
                <w:b/>
              </w:rPr>
              <w:t>0210180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>0180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 xml:space="preserve">  0133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both"/>
            </w:pPr>
            <w:r>
              <w:t>Інша діяльність у сфері державного управління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1EBE" w:rsidRDefault="00A924E8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719100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608000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111100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</w:t>
            </w:r>
            <w:r>
              <w:t>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</w:t>
            </w:r>
            <w:r>
              <w:t>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№67  "Про затвердження Програми розвитку місцевого самоврядування Коростенської міської територіально</w:t>
            </w:r>
            <w:r>
              <w:t>ї громади на 2021-2023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1EBE" w:rsidRDefault="00591EB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5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1EBE" w:rsidRDefault="00A924E8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t>Створення належних умов для розвитку місцевого самоврядування в місті як важливого фактору функціонування громадянського суспільства, трансформації та адаптації до нових політичних і соціально-економічних умов.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5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EBE" w:rsidRDefault="00A924E8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5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Створення належних умов для реалізації тариторіальною громадою, депутатами міської ради та органами місцевого самоврядування прав і повноважень, визначених чинним законодавством України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608 000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111 100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719 100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rPr>
                <w:b/>
              </w:rPr>
              <w:t>608 000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rPr>
                <w:b/>
              </w:rPr>
              <w:t>111 100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rPr>
                <w:b/>
              </w:rPr>
              <w:t>719 100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5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Програма розвитку місцевого самоврядування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608 000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111 100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719 100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rPr>
                <w:b/>
              </w:rPr>
              <w:t>608 000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rPr>
                <w:b/>
              </w:rPr>
              <w:t>111 100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rPr>
                <w:b/>
              </w:rPr>
              <w:t>719 100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EBE" w:rsidRDefault="00A924E8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EBE" w:rsidRDefault="00A924E8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кількість відзначених осіб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рішення міської ради, рішення виконкому, 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400,00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5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1EBE" w:rsidRDefault="00591EB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кількість реалізованих проектів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кількість укладених угод про співробітництво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звіт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кількість відвідувачів веб-сайту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аналіз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кількість розміщеної соціальної реклами (сіті-лайти, біл-борди)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акт наданих послуг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EBE" w:rsidRDefault="00A924E8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EBE" w:rsidRDefault="00A924E8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середня вартість заохочення та відзначення на1 особу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657,00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657,00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витрати на реалізацію одного проекту "Бюджету участі"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середньомісячна кількість відвідувань офіційного сайту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EBE" w:rsidRDefault="00A924E8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1EBE" w:rsidRDefault="00A924E8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відсоток виконання проектів переможців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591EB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динаміка кількості відвідувань офіційного сайту порівняно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t>Володимир МОСКАЛЕНКО</w:t>
            </w: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EBE" w:rsidRDefault="00A924E8">
            <w:r>
              <w:t>Людмила БАРДОВСЬКА</w:t>
            </w: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1EBE" w:rsidRDefault="00A924E8">
            <w:r>
              <w:rPr>
                <w:b/>
              </w:rPr>
              <w:t>04.11.2021 р.</w:t>
            </w: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  <w:tr w:rsidR="00591EB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EBE" w:rsidRDefault="00A924E8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1800" w:type="dxa"/>
          </w:tcPr>
          <w:p w:rsidR="00591EBE" w:rsidRDefault="00591EBE">
            <w:pPr>
              <w:pStyle w:val="EMPTYCELLSTYLE"/>
            </w:pPr>
          </w:p>
        </w:tc>
        <w:tc>
          <w:tcPr>
            <w:tcW w:w="400" w:type="dxa"/>
          </w:tcPr>
          <w:p w:rsidR="00591EBE" w:rsidRDefault="00591EBE">
            <w:pPr>
              <w:pStyle w:val="EMPTYCELLSTYLE"/>
            </w:pPr>
          </w:p>
        </w:tc>
      </w:tr>
    </w:tbl>
    <w:p w:rsidR="00A924E8" w:rsidRDefault="00A924E8"/>
    <w:sectPr w:rsidR="00A924E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91EBE"/>
    <w:rsid w:val="00591EBE"/>
    <w:rsid w:val="00997288"/>
    <w:rsid w:val="00A9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2021-11-04T08:11:00Z</dcterms:created>
  <dcterms:modified xsi:type="dcterms:W3CDTF">2021-11-04T08:11:00Z</dcterms:modified>
</cp:coreProperties>
</file>