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40"/>
        <w:gridCol w:w="20"/>
        <w:gridCol w:w="60"/>
        <w:gridCol w:w="40"/>
        <w:gridCol w:w="40"/>
        <w:gridCol w:w="160"/>
        <w:gridCol w:w="280"/>
        <w:gridCol w:w="80"/>
        <w:gridCol w:w="20"/>
        <w:gridCol w:w="300"/>
        <w:gridCol w:w="80"/>
        <w:gridCol w:w="40"/>
        <w:gridCol w:w="40"/>
        <w:gridCol w:w="60"/>
        <w:gridCol w:w="200"/>
        <w:gridCol w:w="80"/>
        <w:gridCol w:w="300"/>
        <w:gridCol w:w="200"/>
        <w:gridCol w:w="80"/>
        <w:gridCol w:w="80"/>
        <w:gridCol w:w="60"/>
        <w:gridCol w:w="180"/>
        <w:gridCol w:w="20"/>
        <w:gridCol w:w="100"/>
        <w:gridCol w:w="380"/>
        <w:gridCol w:w="10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0073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0073E6" w:rsidRDefault="000073E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0073E6" w:rsidRDefault="000073E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0073E6" w:rsidRDefault="000073E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0073E6" w:rsidRDefault="000073E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3E6" w:rsidRDefault="006175CE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3E6" w:rsidRDefault="006175CE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3E6" w:rsidRDefault="006175CE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3E6" w:rsidRDefault="006175CE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073E6" w:rsidRDefault="006175CE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073E6" w:rsidRDefault="006175CE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center"/>
            </w:pPr>
            <w:r>
              <w:t>0217670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center"/>
            </w:pPr>
            <w:r>
              <w:t>7670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both"/>
            </w:pPr>
            <w:r>
              <w:t>Внески до статутного капіталу суб’єктів господарювання</w:t>
            </w: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073E6" w:rsidRDefault="006175CE">
            <w:pPr>
              <w:spacing w:after="200"/>
              <w:ind w:left="500"/>
            </w:pPr>
            <w:r>
              <w:t>Внески до статутного капіталу суб’єктів господарювання</w:t>
            </w: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0073E6" w:rsidRDefault="006175CE">
            <w:pPr>
              <w:ind w:left="500"/>
            </w:pPr>
            <w:r>
              <w:t>Забезпечення територіальної громади Коростеня всебічною, об'</w:t>
            </w:r>
            <w:r>
              <w:t>єктивною та своєчасною інформацією через засоби масової інформації та інші канали комунікацій про цілі та результати роботи міської влади з реалізації завдань соціально-економічного розвитку міста, Стратегії розвитку міста Коростеня до 2025 року, а також р</w:t>
            </w:r>
            <w:r>
              <w:t>озвиток комунальних засобів масової інформації КП КМР «ТО «Коростеньмедіа», заснованого Коростенською міською радою</w:t>
            </w: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073E6" w:rsidRDefault="006175CE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</w:t>
            </w:r>
            <w:r>
              <w:t>ід 08.07.2010р. № 2456-VІ із змінами;</w:t>
            </w:r>
            <w:r>
              <w:br/>
              <w:t>- Закон України  від 14.11.2019р. № 294-IX «Про Державний бюджет України на 2020 рік» із змінами;</w:t>
            </w:r>
            <w:r>
              <w:br/>
              <w:t xml:space="preserve">- Закон України від 21.05.1997р. №280/97-ВР «Про місцеве самоврядування в Україні» із змінами; </w:t>
            </w:r>
            <w:r>
              <w:br/>
              <w:t>- Наказ Міністерства фін</w:t>
            </w:r>
            <w:r>
              <w:t>ансів України від 26.08.2014р. №836  «Про деякі питання запровадження програмно-цільового методу складання та виконання місцевих бюджетів» із змінами;</w:t>
            </w:r>
            <w:r>
              <w:br/>
              <w:t>- Рішення тридцять шостої сесії VIІ скликання Коростенської міської ради від 20.12.2019р. №1703 «Про місь</w:t>
            </w:r>
            <w:r>
              <w:t>кий бюджет міста Коростеня на 2020 рік» із змінами;</w:t>
            </w:r>
            <w:r>
              <w:br/>
              <w:t>- Рішення тридцять п'ятої сесії VII скликання Коростенської міської ради від 28.11.2019р. №1657 «Про затвердження Програми підтримки і розвитку засобів масової інформації комунальної форми власності Корос</w:t>
            </w:r>
            <w:r>
              <w:t>тенської міської ради на 2020-2022 роки» 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0073E6" w:rsidRDefault="000073E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0073E6" w:rsidRDefault="000073E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0073E6" w:rsidRDefault="000073E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0073E6" w:rsidRDefault="000073E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073E6" w:rsidRDefault="000073E6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2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2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2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2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073E6" w:rsidRDefault="000073E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територіальної громади Коростеня всебічною, об'єктивною та своєчасною інформацією через засоби масової інформації та інші канали комунікацій про цілі та результати роботи міської влади з реалізації завдань соціально-економічного розви</w:t>
            </w:r>
            <w:r>
              <w:rPr>
                <w:rFonts w:ascii="Arial" w:eastAsia="Arial" w:hAnsi="Arial" w:cs="Arial"/>
                <w:sz w:val="16"/>
              </w:rPr>
              <w:t>тку міста, Стратегії розвитку міста Коростеня до 2025 року, а також розвиток комунальних засобів масової інформації КП КМР «ТО «Коростеньмедіа», заснованого Коростенською міською радою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0073E6" w:rsidRDefault="000073E6">
            <w:pPr>
              <w:pStyle w:val="EMPTYCELLSTYLE"/>
            </w:pPr>
          </w:p>
        </w:tc>
        <w:tc>
          <w:tcPr>
            <w:tcW w:w="2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073E6" w:rsidRDefault="000073E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одиницю обладнання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38575,58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38575,58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збільшення обсягу придбання обладнання по відношенню до фактичного показника попереднього року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80" w:type="dxa"/>
          </w:tcPr>
          <w:p w:rsidR="000073E6" w:rsidRDefault="000073E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0073E6" w:rsidRDefault="000073E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підтримки і розвитку засобів масової інформації комунальної форми власності Коростенської міської ради на 2020-2022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1657 від 28.11.2019р.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</w:t>
            </w:r>
            <w:r>
              <w:rPr>
                <w:sz w:val="16"/>
              </w:rPr>
              <w:t>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073E6" w:rsidRDefault="000073E6">
            <w:pPr>
              <w:spacing w:after="200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0073E6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t>2022 рік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right="60"/>
              <w:jc w:val="right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0073E6" w:rsidRDefault="006175CE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3E6" w:rsidRDefault="006175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rPr>
                <w:sz w:val="16"/>
              </w:rPr>
              <w:t>Вжи</w:t>
            </w:r>
            <w:r>
              <w:rPr>
                <w:sz w:val="16"/>
              </w:rPr>
              <w:t>ті заходи щодо ліквідації заборгованості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462 907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0073E6">
            <w:pPr>
              <w:ind w:left="60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462 907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3E6" w:rsidRDefault="006175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0073E6">
            <w:pPr>
              <w:jc w:val="center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073E6" w:rsidRDefault="000073E6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3E6" w:rsidRDefault="006175CE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073E6" w:rsidRDefault="006175CE">
            <w:pPr>
              <w:spacing w:after="200"/>
              <w:jc w:val="both"/>
            </w:pPr>
            <w:r>
              <w:t>В 2020 році затверджено кошторисних асигнувань - 462907,00 грн. Всі завдання виконані. Заборгованість відсутня.</w:t>
            </w: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r>
              <w:t>Володимир МОСКАЛЕНКО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r>
              <w:t>Наталія КАРБОВСЬКА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  <w:tr w:rsidR="000073E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3E6" w:rsidRDefault="006175C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</w:tcPr>
          <w:p w:rsidR="000073E6" w:rsidRDefault="000073E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0073E6" w:rsidRDefault="000073E6">
            <w:pPr>
              <w:pStyle w:val="EMPTYCELLSTYLE"/>
            </w:pPr>
          </w:p>
        </w:tc>
      </w:tr>
    </w:tbl>
    <w:p w:rsidR="006175CE" w:rsidRDefault="006175CE"/>
    <w:sectPr w:rsidR="006175C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073E6"/>
    <w:rsid w:val="000073E6"/>
    <w:rsid w:val="006175CE"/>
    <w:rsid w:val="00B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2022-01-05T13:56:00Z</dcterms:created>
  <dcterms:modified xsi:type="dcterms:W3CDTF">2022-01-05T13:56:00Z</dcterms:modified>
</cp:coreProperties>
</file>