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20"/>
        <w:gridCol w:w="20"/>
        <w:gridCol w:w="20"/>
        <w:gridCol w:w="380"/>
        <w:gridCol w:w="320"/>
        <w:gridCol w:w="160"/>
        <w:gridCol w:w="20"/>
        <w:gridCol w:w="60"/>
        <w:gridCol w:w="20"/>
        <w:gridCol w:w="240"/>
        <w:gridCol w:w="60"/>
        <w:gridCol w:w="20"/>
        <w:gridCol w:w="420"/>
        <w:gridCol w:w="80"/>
        <w:gridCol w:w="20"/>
        <w:gridCol w:w="60"/>
        <w:gridCol w:w="80"/>
        <w:gridCol w:w="20"/>
        <w:gridCol w:w="420"/>
        <w:gridCol w:w="20"/>
        <w:gridCol w:w="260"/>
        <w:gridCol w:w="20"/>
        <w:gridCol w:w="100"/>
        <w:gridCol w:w="20"/>
        <w:gridCol w:w="60"/>
        <w:gridCol w:w="40"/>
        <w:gridCol w:w="40"/>
        <w:gridCol w:w="20"/>
        <w:gridCol w:w="340"/>
        <w:gridCol w:w="180"/>
        <w:gridCol w:w="100"/>
        <w:gridCol w:w="20"/>
        <w:gridCol w:w="180"/>
        <w:gridCol w:w="20"/>
        <w:gridCol w:w="60"/>
        <w:gridCol w:w="80"/>
        <w:gridCol w:w="2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40"/>
        <w:gridCol w:w="40"/>
        <w:gridCol w:w="120"/>
        <w:gridCol w:w="280"/>
        <w:gridCol w:w="80"/>
        <w:gridCol w:w="40"/>
        <w:gridCol w:w="300"/>
        <w:gridCol w:w="80"/>
        <w:gridCol w:w="20"/>
        <w:gridCol w:w="40"/>
        <w:gridCol w:w="40"/>
        <w:gridCol w:w="20"/>
        <w:gridCol w:w="200"/>
        <w:gridCol w:w="80"/>
        <w:gridCol w:w="320"/>
        <w:gridCol w:w="200"/>
        <w:gridCol w:w="60"/>
        <w:gridCol w:w="20"/>
        <w:gridCol w:w="60"/>
        <w:gridCol w:w="40"/>
        <w:gridCol w:w="20"/>
        <w:gridCol w:w="180"/>
        <w:gridCol w:w="20"/>
        <w:gridCol w:w="100"/>
        <w:gridCol w:w="400"/>
        <w:gridCol w:w="100"/>
        <w:gridCol w:w="80"/>
        <w:gridCol w:w="60"/>
        <w:gridCol w:w="40"/>
        <w:gridCol w:w="20"/>
        <w:gridCol w:w="80"/>
        <w:gridCol w:w="160"/>
        <w:gridCol w:w="160"/>
        <w:gridCol w:w="80"/>
        <w:gridCol w:w="320"/>
        <w:gridCol w:w="60"/>
        <w:gridCol w:w="20"/>
        <w:gridCol w:w="60"/>
        <w:gridCol w:w="40"/>
        <w:gridCol w:w="120"/>
        <w:gridCol w:w="400"/>
        <w:gridCol w:w="100"/>
        <w:gridCol w:w="100"/>
        <w:gridCol w:w="100"/>
        <w:gridCol w:w="80"/>
        <w:gridCol w:w="40"/>
        <w:gridCol w:w="20"/>
        <w:gridCol w:w="6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2751E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2751E8" w:rsidRDefault="002751E8">
            <w:pPr>
              <w:pStyle w:val="EMPTYCELLSTYLE"/>
            </w:pPr>
          </w:p>
        </w:tc>
        <w:tc>
          <w:tcPr>
            <w:tcW w:w="1760" w:type="dxa"/>
            <w:gridSpan w:val="14"/>
          </w:tcPr>
          <w:p w:rsidR="002751E8" w:rsidRDefault="002751E8">
            <w:pPr>
              <w:pStyle w:val="EMPTYCELLSTYLE"/>
            </w:pPr>
          </w:p>
        </w:tc>
        <w:tc>
          <w:tcPr>
            <w:tcW w:w="3020" w:type="dxa"/>
            <w:gridSpan w:val="30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2751E8" w:rsidRDefault="002751E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380" w:type="dxa"/>
            <w:gridSpan w:val="20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5960" w:type="dxa"/>
            <w:gridSpan w:val="12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2751E8" w:rsidRDefault="002751E8">
            <w:pPr>
              <w:pStyle w:val="EMPTYCELLSTYLE"/>
            </w:pPr>
          </w:p>
        </w:tc>
        <w:tc>
          <w:tcPr>
            <w:tcW w:w="1760" w:type="dxa"/>
            <w:gridSpan w:val="14"/>
          </w:tcPr>
          <w:p w:rsidR="002751E8" w:rsidRDefault="002751E8">
            <w:pPr>
              <w:pStyle w:val="EMPTYCELLSTYLE"/>
            </w:pPr>
          </w:p>
        </w:tc>
        <w:tc>
          <w:tcPr>
            <w:tcW w:w="3020" w:type="dxa"/>
            <w:gridSpan w:val="30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2751E8" w:rsidRDefault="002751E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380" w:type="dxa"/>
            <w:gridSpan w:val="20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51E8" w:rsidRDefault="00661B61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51E8" w:rsidRDefault="00661B61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51E8" w:rsidRDefault="00661B61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51E8" w:rsidRDefault="00661B61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840" w:type="dxa"/>
            <w:gridSpan w:val="64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751E8" w:rsidRDefault="00661B61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751E8" w:rsidRDefault="00661B61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84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jc w:val="center"/>
            </w:pPr>
            <w:r>
              <w:t>0217540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jc w:val="center"/>
            </w:pPr>
            <w:r>
              <w:t>7540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jc w:val="center"/>
            </w:pPr>
            <w:r>
              <w:t>0460</w:t>
            </w:r>
          </w:p>
        </w:tc>
        <w:tc>
          <w:tcPr>
            <w:tcW w:w="6520" w:type="dxa"/>
            <w:gridSpan w:val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jc w:val="both"/>
            </w:pPr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2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596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E8" w:rsidRDefault="00661B61">
            <w:pPr>
              <w:spacing w:after="200"/>
              <w:ind w:left="500"/>
            </w:pPr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751E8" w:rsidRDefault="00661B61">
            <w:pPr>
              <w:ind w:left="500"/>
            </w:pPr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44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E8" w:rsidRDefault="00661B61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</w:t>
            </w:r>
            <w:r>
              <w:t xml:space="preserve">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</w:t>
            </w:r>
            <w:r>
              <w:t>ів України від 28.04.2021р. №453 "Питання надання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місцевості";</w:t>
            </w:r>
            <w:r>
              <w:br/>
              <w:t>- Розпорядження Кабінету Міністрів</w:t>
            </w:r>
            <w:r>
              <w:t xml:space="preserve"> України від 09.06.2021 №622-р "Про розподіл у 2021 році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місцевості" із змінами;</w:t>
            </w:r>
            <w:r>
              <w:br/>
              <w:t>- Наказ Міністер</w:t>
            </w:r>
            <w:r>
              <w:t>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 xml:space="preserve">- Рішення другої сесії VIIІ скликання Коростенської міської ради від 24.12.2020р. №26 "Про бюджет </w:t>
            </w:r>
            <w:r>
              <w:t>Коростенської міської територіальної громади на 2021 рік" із змінами.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05.10.2021р.</w:t>
            </w:r>
            <w:r>
              <w:br/>
            </w:r>
          </w:p>
        </w:tc>
        <w:tc>
          <w:tcPr>
            <w:tcW w:w="360" w:type="dxa"/>
            <w:gridSpan w:val="2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168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51E8" w:rsidRDefault="002751E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2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596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170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2 561 125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2 561 125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2 561 125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2 561 125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60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2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2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502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2 561 125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2 561 125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2 561 125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2 561 125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502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2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2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502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2 561 125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2 561 125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2 561 125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2 561 125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59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2751E8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2751E8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2751E8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витрат для підключення закладів соціальної інфраструктури до широкосмугового доступу до Інтернету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по кошторису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2561125,00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2561125,00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наданих послуг з підключення до широкосмугового доступу до Інтернету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договори, акти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наданих з підключення до широкосмугового доступу до Інтернету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2561125,00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2561125,00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наданих послуг з підключення до широкосмугового доступу до Інтернету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294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408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508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508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50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4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751E8" w:rsidRDefault="002751E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2751E8" w:rsidRDefault="002751E8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left="60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8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751E8" w:rsidRDefault="002751E8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E8" w:rsidRDefault="00661B61">
            <w:pPr>
              <w:spacing w:after="200"/>
            </w:pPr>
            <w:r>
              <w:t xml:space="preserve">В 2021 році затверджено кошторисних асигнувань - 2561125,00 грн. Всі завдання виконані. Заборгованість відсутня. </w:t>
            </w: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</w:t>
            </w:r>
            <w:r>
              <w:rPr>
                <w:sz w:val="16"/>
              </w:rPr>
              <w:t>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2 561 125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2 561 125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2 561 125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2 561 125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661B6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  <w:gridSpan w:val="1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9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80" w:type="dxa"/>
              <w:left w:w="0" w:type="dxa"/>
              <w:bottom w:w="0" w:type="dxa"/>
              <w:right w:w="0" w:type="dxa"/>
            </w:tcMar>
          </w:tcPr>
          <w:p w:rsidR="002751E8" w:rsidRDefault="00661B61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1E8" w:rsidRDefault="00661B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51E8" w:rsidRDefault="002751E8">
            <w:pPr>
              <w:ind w:left="60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left="60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51E8" w:rsidRDefault="002751E8">
            <w:pPr>
              <w:ind w:right="60"/>
              <w:jc w:val="right"/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2751E8">
            <w:pPr>
              <w:jc w:val="center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9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E8" w:rsidRDefault="002751E8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E8" w:rsidRDefault="00661B61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751E8" w:rsidRDefault="002751E8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r>
              <w:t>Володимир МОСКАЛЕНКО</w:t>
            </w:r>
          </w:p>
        </w:tc>
        <w:tc>
          <w:tcPr>
            <w:tcW w:w="0" w:type="auto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10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r>
              <w:t>Наталія КАРБОВСЬКА</w:t>
            </w:r>
          </w:p>
        </w:tc>
        <w:tc>
          <w:tcPr>
            <w:tcW w:w="0" w:type="auto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  <w:tr w:rsidR="002751E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1E8" w:rsidRDefault="00661B6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1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751E8" w:rsidRDefault="002751E8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751E8" w:rsidRDefault="002751E8">
            <w:pPr>
              <w:pStyle w:val="EMPTYCELLSTYLE"/>
            </w:pPr>
          </w:p>
        </w:tc>
      </w:tr>
    </w:tbl>
    <w:p w:rsidR="00661B61" w:rsidRDefault="00661B61"/>
    <w:sectPr w:rsidR="00661B6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751E8"/>
    <w:rsid w:val="002751E8"/>
    <w:rsid w:val="00661B61"/>
    <w:rsid w:val="00E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2022-01-10T12:40:00Z</dcterms:created>
  <dcterms:modified xsi:type="dcterms:W3CDTF">2022-01-10T12:40:00Z</dcterms:modified>
</cp:coreProperties>
</file>