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3C66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C6613" w:rsidRDefault="003C661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C6613" w:rsidRDefault="003C661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613" w:rsidRDefault="000E2BF4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613" w:rsidRDefault="000E2BF4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C6613" w:rsidRDefault="000E2BF4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C6613" w:rsidRDefault="000E2BF4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t>0213241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t>3241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t>1090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2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6613" w:rsidRDefault="000E2BF4">
            <w:pPr>
              <w:spacing w:after="200"/>
              <w:ind w:left="500"/>
            </w:pPr>
            <w:r>
              <w:t>Надання соціальних послуг дітям, сім'</w:t>
            </w:r>
            <w:r>
              <w:t>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</w:t>
            </w:r>
            <w:r>
              <w:t>безпечення.</w:t>
            </w: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C6613" w:rsidRDefault="000E2BF4">
            <w:pPr>
              <w:ind w:left="50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160"/>
        </w:trPr>
        <w:tc>
          <w:tcPr>
            <w:tcW w:w="44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6613" w:rsidRDefault="000E2BF4">
            <w:pPr>
              <w:ind w:left="500"/>
            </w:pPr>
            <w:r>
              <w:t>- Конституція України від 28.06.1996р. № 254к/96-ВР із змінами;</w:t>
            </w:r>
            <w:r>
              <w:br/>
            </w:r>
            <w:r>
              <w:t>- Бюджетний кодекс України від 08.07.2020р. №2456-VI із змінами;</w:t>
            </w:r>
            <w:r>
              <w:br/>
              <w:t>- Закон України від 15.12.2020р. №4000 "Про Державний бюджет України на 2021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</w:t>
            </w:r>
            <w:r>
              <w:t>Закон України від 26.04.2001 № 2402-III 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</w:t>
            </w:r>
            <w:r>
              <w:t>ездомних громадян і безпритульних дітей" із змінами;</w:t>
            </w:r>
            <w:r>
              <w:br/>
              <w:t>- Закон України від 21.03.1991р. №875-XII "Про основи соціальної захищеності інвалідів в Україні" із змінами;</w:t>
            </w:r>
            <w:r>
              <w:br/>
              <w:t xml:space="preserve">- Закон України від 16.12.1993р. №3721-ХІІ "Про основні засади соціального захисту ветеранів </w:t>
            </w:r>
            <w:r>
              <w:t>праці та інших громадян похилого віку в Україні"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і сімей" зі змінами;</w:t>
            </w:r>
            <w:r>
              <w:br/>
              <w:t xml:space="preserve">- Наказ Міністерства фінансів України від 26.08.2014р. №836 </w:t>
            </w:r>
            <w:r>
              <w:t>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соціальної політики України від 18.05.2015 р. №526 "Про умови оплати праці працівників закладів соціального захисту дітей</w:t>
            </w:r>
            <w:r>
              <w:t>, закладів соціального обслуговування і центрів соціальних служб для сім'ї, дітей та молоді" зі змінами;</w:t>
            </w:r>
            <w:r>
              <w:br/>
              <w:t xml:space="preserve">- Рішення другої сесії VIIІ скликання Коростенської міської ради від 24.12.2020р. №26 "Про бюджет Коростенської міської територіальної громади на 2021 </w:t>
            </w:r>
            <w:r>
              <w:t>рік зі змінами".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2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6 017 216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6 017 216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6 403 400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6 403 400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7 296 100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7 296 100</w:t>
            </w: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Благодійні внески, гранти та дарунки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44 018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44 018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131 934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131 934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6 017 216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98 318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54 300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6 115 534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6 403 400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131 934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6 535 334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7 784 365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7 784 365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8 280 612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8 280 612</w:t>
            </w: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7 784 365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7 784 365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8 280 612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8 280 612</w:t>
            </w: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2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2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3 668 537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3 668 537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4 004 600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4 004 600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4 299 300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4 299 300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809 001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809 001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881 000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881 000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945 800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945 800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169 100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169 100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53 000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20 100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6 880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26 980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21 700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21 351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43 051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23 400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23 400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800 600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37 138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837 738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31 083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1 031 083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1 062 000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1 062 000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2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2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400 269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400 269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101 100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105 000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10 100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4 800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121 900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121 900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490 600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490 600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42 090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42 090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65 000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141 200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240 000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8 800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106 765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106 765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54 300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74 500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74 500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6 017 216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98 318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54 300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6 115 534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6 403 400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131 934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6 535 334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3C661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4 604 550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4 604 550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4 917 659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4 917 659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1 012 952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1 012 952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1 081 833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1 081 833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55 809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55 809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58 599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58 599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24 640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24 640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25 872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25 872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1 118 286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1 118 286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1 174 200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1 174 200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110 565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110 565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116 093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116 093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5 054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5 054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5 307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5 307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521 017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521 017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550 715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550 715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69 030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69 030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72 965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72 965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254 880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254 880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269 408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269 408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7 582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7 582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7 961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7 961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7 784 365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7 784 365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8 280 612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8 280 612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соціальних послуг іншим вразливим категоріям населення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6 017 216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98 318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6 115 534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6 403 400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131 934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6 535 334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7 296 100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6 017 216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98 318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54 300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6 115 534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6 403 400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131 934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6 535 334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соціальних послуг іншим вразливим категоріям населення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7 784 365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7 784 365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8 280 612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8 280 612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7 784 365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7 784 365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8 280 612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8 280 612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установ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 установ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штатних працівників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місць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сімей, яким надано соціальні послуги відділенням підтримки сім'ї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наданих соціальних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690,00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690,00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одне місце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118209,00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118209,00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128068,00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128068,00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145922,00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145922,00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працівників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8992,00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8992,00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9673,00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9673,00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10385,00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10385,00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надання однієї соціальної послуги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8566,00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8566,00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4541,00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4541,00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5155,00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5155,00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осіб, яким протягом року надано соціальні послуги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установ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 установ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штатних працівників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місць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сімей, яким надано соціальні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послуги відділенням підтримки сім'ї</w:t>
            </w:r>
          </w:p>
        </w:tc>
        <w:tc>
          <w:tcPr>
            <w:tcW w:w="10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наданих соціальних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одне місце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155687,00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155687,00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165612,00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165612,00</w:t>
            </w: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працівників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11122,00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11122,00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11878,00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11878,00</w:t>
            </w: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надання однієї соціальної послуги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5521,00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5521,00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5873,00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5873,00</w:t>
            </w: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осіб, яким протягом року надано соціальні послуги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1 989 712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2 475 410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2 730 136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2 923 947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3 122 723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посадовий оклад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1 529 381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2 040 847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2 228 248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2 386 430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2 548 664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783 570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220 876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196 159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210 129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224 497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Стимулюючі доплати та надбавки, що носять необов’язковий характер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725 373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1 136 126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1 246 760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1 335 267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1 426 041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169 882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172 188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126 245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135 207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144 398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щомісячна надбавка за вислугу років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200 574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270 740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289 960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309 672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допомога на оздоровлення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111 807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157 833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110 313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118 144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126 176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інше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58 075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14 354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15 932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17 063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18 222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3 668 537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4 004 600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4 299 300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4 604 550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4 917 659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4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C6613" w:rsidRDefault="003C661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20" w:type="dxa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працівники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Педагогічні працівники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Лікарі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медичний персонал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34,00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Міська комплексна програма "Турбота" на 2017-2021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№494 від 22.12.2016р.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106 765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106 765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106 765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106 765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6613" w:rsidRDefault="000E2BF4">
            <w:pPr>
              <w:spacing w:after="200"/>
            </w:pPr>
            <w:r>
              <w:t>У 2020 році використано коштів загального фонду бюджету - 6017216 грн., у 2021 році очікується використання коштів загального фонду бюджету - 6403400 грн., на 2022 рік - 7296100 грн., на 2023 рік - 7784365 грн., на 2024 рік - 8280612 грн.</w:t>
            </w: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3 792 900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3 668 537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3 668 537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881 000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809 001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809 001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169 100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169 100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169 100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20 100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20 100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20 100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800 600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800 600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800 600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400 300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400 269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400 269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9 300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754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754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42 100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42 090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42 090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131 700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107 000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106 765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106 765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6 450 600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6 071 516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6 071 516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</w:t>
            </w:r>
            <w:r>
              <w:rPr>
                <w:sz w:val="16"/>
              </w:rPr>
              <w:t>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4 004 600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4 004 600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4 299 300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4 299 300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881 000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881 000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945 800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945 800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21 700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21 700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23 400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23 400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1 062 000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1 062 000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101 100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101 100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105 000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10 100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10 100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4 800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121 900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121 900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490 600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490 600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65 000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141 200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141 200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240 000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8 800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8 800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7 200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6 403 400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6 403 400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7 296 100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613" w:rsidRDefault="000E2B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</w:t>
            </w:r>
            <w:r>
              <w:rPr>
                <w:sz w:val="16"/>
              </w:rPr>
              <w:t>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3 792 900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3 668 537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881 000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809 001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169 100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169 100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20 100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20 100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800 600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800 600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400 300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400 269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9 300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754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34 000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42 100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42 090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131 700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107 000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106 765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54 300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3C6613">
            <w:pPr>
              <w:ind w:left="60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6 450 600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6 071 516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613" w:rsidRDefault="000E2BF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3C6613">
            <w:pPr>
              <w:jc w:val="center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</w:t>
            </w:r>
            <w:r>
              <w:rPr>
                <w:b/>
              </w:rPr>
              <w:t>язань у 2022 році</w:t>
            </w: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6613" w:rsidRDefault="000E2BF4">
            <w:pPr>
              <w:spacing w:after="200"/>
              <w:ind w:left="400"/>
              <w:jc w:val="both"/>
            </w:pPr>
            <w:r>
              <w:t>Станом на 01.01.2021р. кредиторська та дебіторська заборгованості відсутні. На заробітну плату з нарахуванням витрачено 4477538 грн., що складає 74% видатків установи, на придбання продуктів харчування витрачено 800600 грн. - 13% видатків, на придбання мед</w:t>
            </w:r>
            <w:r>
              <w:t>икаментів - 20100 грн. - 0,3% видатків, на оплату комунальних послуг - 42090 грн. - 0,7% видатків, інші видатки - 676888 грн. - 11%. Такі видатки повністю забезпечили потреби та ефективну роботу установ у 2020 році.</w:t>
            </w: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613" w:rsidRDefault="000E2BF4">
            <w:r>
              <w:rPr>
                <w:b/>
              </w:rPr>
              <w:t>15. Підстави та обґрунтування видатк</w:t>
            </w:r>
            <w:r>
              <w:rPr>
                <w:b/>
              </w:rPr>
              <w:t>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результати у 2022 році.</w:t>
            </w: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6613" w:rsidRDefault="000E2BF4">
            <w:pPr>
              <w:spacing w:after="200"/>
              <w:jc w:val="both"/>
            </w:pPr>
            <w:r>
              <w:t>У відповідності до Постанови КМУ від 04.08.2000 р. №1222 "Про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..." установа отримала у 2020 році благодійні</w:t>
            </w:r>
            <w:r>
              <w:t xml:space="preserve"> внески та дарунки (продукти харчування, медикаменти) на суму 44018 грн., які було використано на потреби установи за цільовим призначенням, У 2021 році було отримано медикаменти, продукти харчування, побутову техніку на суму 86934 грн., які використано за</w:t>
            </w:r>
            <w:r>
              <w:t xml:space="preserve"> цільовим призначенням на потреби Центру.</w:t>
            </w: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r>
              <w:t>Наталія КАРБОВСЬКА</w:t>
            </w: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  <w:tr w:rsidR="003C6613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613" w:rsidRDefault="000E2BF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C6613" w:rsidRDefault="003C6613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C6613" w:rsidRDefault="003C6613">
            <w:pPr>
              <w:pStyle w:val="EMPTYCELLSTYLE"/>
            </w:pPr>
          </w:p>
        </w:tc>
      </w:tr>
    </w:tbl>
    <w:p w:rsidR="000E2BF4" w:rsidRDefault="000E2BF4"/>
    <w:sectPr w:rsidR="000E2BF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C6613"/>
    <w:rsid w:val="000E2BF4"/>
    <w:rsid w:val="003C6613"/>
    <w:rsid w:val="004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2022-01-05T13:26:00Z</dcterms:created>
  <dcterms:modified xsi:type="dcterms:W3CDTF">2022-01-05T13:26:00Z</dcterms:modified>
</cp:coreProperties>
</file>