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20"/>
        <w:gridCol w:w="20"/>
        <w:gridCol w:w="20"/>
        <w:gridCol w:w="60"/>
        <w:gridCol w:w="40"/>
        <w:gridCol w:w="40"/>
        <w:gridCol w:w="160"/>
        <w:gridCol w:w="280"/>
        <w:gridCol w:w="80"/>
        <w:gridCol w:w="20"/>
        <w:gridCol w:w="280"/>
        <w:gridCol w:w="20"/>
        <w:gridCol w:w="80"/>
        <w:gridCol w:w="40"/>
        <w:gridCol w:w="40"/>
        <w:gridCol w:w="60"/>
        <w:gridCol w:w="200"/>
        <w:gridCol w:w="80"/>
        <w:gridCol w:w="300"/>
        <w:gridCol w:w="180"/>
        <w:gridCol w:w="20"/>
        <w:gridCol w:w="80"/>
        <w:gridCol w:w="80"/>
        <w:gridCol w:w="60"/>
        <w:gridCol w:w="180"/>
        <w:gridCol w:w="20"/>
        <w:gridCol w:w="100"/>
        <w:gridCol w:w="380"/>
        <w:gridCol w:w="80"/>
        <w:gridCol w:w="2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27511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275110" w:rsidRDefault="0027511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275110" w:rsidRDefault="00275110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275110" w:rsidRDefault="00275110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275110" w:rsidRDefault="002751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15960" w:type="dxa"/>
            <w:gridSpan w:val="11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275110" w:rsidRDefault="00275110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275110" w:rsidRDefault="00275110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275110" w:rsidRDefault="002751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5110" w:rsidRDefault="00D9165A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5110" w:rsidRDefault="00D9165A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5110" w:rsidRDefault="00D9165A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5110" w:rsidRDefault="00D9165A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275110" w:rsidRDefault="00D9165A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275110" w:rsidRDefault="00D9165A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jc w:val="center"/>
            </w:pPr>
            <w:r>
              <w:t>0213140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jc w:val="center"/>
            </w:pPr>
            <w:r>
              <w:t>3140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jc w:val="center"/>
            </w:pPr>
            <w:r>
              <w:t>1040</w:t>
            </w:r>
          </w:p>
        </w:tc>
        <w:tc>
          <w:tcPr>
            <w:tcW w:w="6520" w:type="dxa"/>
            <w:gridSpan w:val="6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jc w:val="both"/>
            </w:pPr>
            <w: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2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D9165A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75110" w:rsidRDefault="00D9165A">
            <w:pPr>
              <w:spacing w:after="200"/>
              <w:ind w:left="500"/>
            </w:pPr>
            <w:r>
              <w:t>Забезпечення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360" w:type="dxa"/>
            <w:gridSpan w:val="2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75110" w:rsidRDefault="00D9165A">
            <w:pPr>
              <w:ind w:left="500"/>
            </w:pPr>
            <w:r>
              <w:t>Збільшення кількості дітей, охоплених організованими формами відпочинку та оздоровлення; постійне оновлення банку даних дітей пільгових категорій ,зокрема тих, які потребують оздоровлення та відпочинку</w:t>
            </w:r>
          </w:p>
        </w:tc>
        <w:tc>
          <w:tcPr>
            <w:tcW w:w="360" w:type="dxa"/>
            <w:gridSpan w:val="2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3020"/>
        </w:trPr>
        <w:tc>
          <w:tcPr>
            <w:tcW w:w="44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75110" w:rsidRDefault="00D9165A">
            <w:pPr>
              <w:ind w:left="500"/>
            </w:pPr>
            <w:r>
              <w:t>- Кон</w:t>
            </w:r>
            <w:r>
              <w:t>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 із змінами;</w:t>
            </w:r>
            <w:r>
              <w:br/>
              <w:t>- Закон України від 21.05.1997р. №280/9</w:t>
            </w:r>
            <w:r>
              <w:t>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</w:t>
            </w:r>
            <w:r>
              <w:t>І скликання Коростенської міської ради від 24.12.2020р. №26 "Про бюджет Коростенської міської територіальної громади на 2021 рік" із змінами;</w:t>
            </w:r>
            <w:r>
              <w:br/>
              <w:t>- Рішення четвертої сесії VIIІ скликання Коростенської міської ради від 25.02.2021р. №187  "Про затвердження Прогр</w:t>
            </w:r>
            <w:r>
              <w:t>ами "Молодь Коростенської міської територіальної громади" на 2021-2025 роки".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ради № 232/21-21 від 05.10.2021р</w:t>
            </w:r>
            <w:r>
              <w:t>.</w:t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2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1684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5110" w:rsidRDefault="0027511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2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D9165A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170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10" w:rsidRDefault="00D91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6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10" w:rsidRDefault="00D91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526 500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526 500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552 825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552 825</w:t>
            </w:r>
          </w:p>
        </w:tc>
        <w:tc>
          <w:tcPr>
            <w:tcW w:w="2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526 500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526 500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552 825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552 825</w:t>
            </w:r>
          </w:p>
        </w:tc>
        <w:tc>
          <w:tcPr>
            <w:tcW w:w="2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2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2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D9165A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10" w:rsidRDefault="00D91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15 000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485 000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485 000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10" w:rsidRDefault="00D91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2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10" w:rsidRDefault="0027511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10" w:rsidRDefault="00D91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15 795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15 795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16 585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16 585</w:t>
            </w: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510 705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510 705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536 240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536 240</w:t>
            </w: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526 500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526 500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552 825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552 825</w:t>
            </w: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10" w:rsidRDefault="00D91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(7+8)</w:t>
            </w: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D9165A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10" w:rsidRDefault="00D91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1. Придбання путівок для забезпечення оздоровлення та відпочинку дітей</w:t>
            </w:r>
            <w:r>
              <w:rPr>
                <w:rFonts w:ascii="Arial" w:eastAsia="Arial" w:hAnsi="Arial" w:cs="Arial"/>
                <w:sz w:val="16"/>
              </w:rPr>
              <w:br/>
              <w:t>2. Послуги перевезення дітей до місць відпочинку дітей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2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10" w:rsidRDefault="0027511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10" w:rsidRDefault="00D91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1. Придбання путівок для забезпечення оздоровлення та відпочинку дітей</w:t>
            </w:r>
            <w:r>
              <w:rPr>
                <w:rFonts w:ascii="Arial" w:eastAsia="Arial" w:hAnsi="Arial" w:cs="Arial"/>
                <w:sz w:val="16"/>
              </w:rPr>
              <w:br/>
              <w:t>2. Послуги перевезення дітей до місць відпочинку дітей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526 500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526 500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552 825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552 825</w:t>
            </w: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526 500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526 500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552 825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552 825</w:t>
            </w: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D9165A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59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27511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27511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275110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путівок, закуплених за кошти міського бюджету, для оздоровлення та відпочинку дітей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дітей, охоплених послугами оздоровлення та відпочинку за кошти міського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путівки за кошти міського бюджету для оздоровлення та відпочинку дитини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9625,00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9625,00</w:t>
            </w: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дітей, охоплених послугами оздоровлення та відпочинку за кошти міського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дітей, забезпечених послугами оздоровлення та відпочинку за кошти міського бюджету, у порівнянні з минулим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12940" w:type="dxa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(8 + 9)</w:t>
            </w: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80" w:type="dxa"/>
          </w:tcPr>
          <w:p w:rsidR="00275110" w:rsidRDefault="002751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10" w:rsidRDefault="0027511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путівок, закуплених за кошти міського бюджету, для оздоровлення та відпочинку дітей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дітей, охоплених послугами оздоровлення та відпочинку за кошти міського бюджету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путівки за кошти міського бюджету для оздоровлення та відпочинку дитини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7700,00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7700,00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8120,00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8120,00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дітей, охоплених послугами оздоровлення та відпочинку за кошти міського бюджету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4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дітей, забезпечених послугами оздоровлення та відпочинку за кошти міського бюджету, у порівнянні з минулим роком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10" w:rsidRDefault="00D91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left="60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275110" w:rsidRDefault="00D91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60"/>
        </w:trPr>
        <w:tc>
          <w:tcPr>
            <w:tcW w:w="0" w:type="auto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10" w:rsidRDefault="0027511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12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10" w:rsidRDefault="00D91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"</w:t>
            </w:r>
            <w:r>
              <w:rPr>
                <w:rFonts w:ascii="Arial" w:eastAsia="Arial" w:hAnsi="Arial" w:cs="Arial"/>
                <w:sz w:val="16"/>
              </w:rPr>
              <w:t>Молодь Коростенської міської територіальної громади" на 2021-2025 роки"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№187 від 25.02.2021р.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10" w:rsidRDefault="00D91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"Молодь Коростенської міської територіальної громади" на 2021-2025 роки"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№187 від 25.02.2021р.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526 500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526 500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552 825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552 825</w:t>
            </w: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526 500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526 500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552 825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552 825</w:t>
            </w: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r>
              <w:rPr>
                <w:b/>
              </w:rPr>
              <w:t>12. Об'</w:t>
            </w:r>
            <w:r>
              <w:rPr>
                <w:b/>
              </w:rPr>
              <w:t>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10" w:rsidRDefault="00D91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</w:t>
            </w:r>
            <w:r>
              <w:rPr>
                <w:sz w:val="16"/>
              </w:rPr>
              <w:t>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75110" w:rsidRDefault="00D9165A">
            <w:pPr>
              <w:spacing w:after="200"/>
            </w:pPr>
            <w:r>
              <w:t xml:space="preserve"> В 2022 році передбачаються видатки в  сумі - 500000,00 грн., на 2023 рік - 526500,00 грн., на 2024 рік - 552825,00 грн.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10" w:rsidRDefault="0027511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10" w:rsidRDefault="00D91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10" w:rsidRDefault="00D91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t>2022 рік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</w:t>
            </w:r>
            <w:r>
              <w:rPr>
                <w:sz w:val="16"/>
              </w:rPr>
              <w:t>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485 000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sz w:val="16"/>
              </w:rPr>
              <w:t>485 000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D9165A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80" w:type="dxa"/>
              <w:left w:w="0" w:type="dxa"/>
              <w:bottom w:w="0" w:type="dxa"/>
              <w:right w:w="0" w:type="dxa"/>
            </w:tcMar>
          </w:tcPr>
          <w:p w:rsidR="00275110" w:rsidRDefault="00D9165A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10" w:rsidRDefault="00D91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rPr>
                <w:sz w:val="16"/>
              </w:rPr>
              <w:t>Вжиті заход</w:t>
            </w:r>
            <w:r>
              <w:rPr>
                <w:sz w:val="16"/>
              </w:rPr>
              <w:t>и щодо ліквідації заборгованості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10" w:rsidRDefault="00275110">
            <w:pPr>
              <w:ind w:left="60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left="60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10" w:rsidRDefault="00275110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275110">
            <w:pPr>
              <w:jc w:val="center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2022 році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75110" w:rsidRDefault="00D9165A">
            <w:pPr>
              <w:spacing w:after="200"/>
              <w:ind w:left="400"/>
              <w:jc w:val="both"/>
            </w:pPr>
            <w:r>
              <w:t>На 2022 рік та на наступні 2023-2024 роки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  <w:gridSpan w:val="2"/>
          </w:tcPr>
          <w:p w:rsidR="00275110" w:rsidRDefault="00275110">
            <w:pPr>
              <w:pStyle w:val="EMPTYCELLSTYLE"/>
              <w:pageBreakBefore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10" w:rsidRDefault="00D9165A">
            <w:r>
              <w:rPr>
                <w:b/>
              </w:rPr>
              <w:t xml:space="preserve">15. Підстави та обґрунтування видатків спеціального фонду на 2022 рік та на 2023 - 2024 роки за рахунок надходжень до спеціального </w:t>
            </w:r>
            <w:r>
              <w:rPr>
                <w:b/>
              </w:rPr>
              <w:t>фонду, аналіз результатів, досягнутих внаслідок використання коштів спеціального фонду бюджету у 2021 році, та очікувані результати у 2022 році.</w:t>
            </w: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75110" w:rsidRDefault="00275110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1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D9165A">
            <w:r>
              <w:t>Володимир МОСКАЛЕНКО</w:t>
            </w:r>
          </w:p>
        </w:tc>
        <w:tc>
          <w:tcPr>
            <w:tcW w:w="0" w:type="auto"/>
            <w:gridSpan w:val="1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D9165A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1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D9165A">
            <w:r>
              <w:t>Наталія КАРБОВСЬКА</w:t>
            </w:r>
          </w:p>
        </w:tc>
        <w:tc>
          <w:tcPr>
            <w:tcW w:w="0" w:type="auto"/>
            <w:gridSpan w:val="1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  <w:tr w:rsidR="0027511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110" w:rsidRDefault="00D9165A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10" w:rsidRDefault="0027511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10" w:rsidRDefault="00275110">
            <w:pPr>
              <w:pStyle w:val="EMPTYCELLSTYLE"/>
            </w:pPr>
          </w:p>
        </w:tc>
      </w:tr>
    </w:tbl>
    <w:p w:rsidR="00D9165A" w:rsidRDefault="00D9165A"/>
    <w:sectPr w:rsidR="00D9165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75110"/>
    <w:rsid w:val="00113D02"/>
    <w:rsid w:val="00275110"/>
    <w:rsid w:val="00D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2021-12-21T11:50:00Z</dcterms:created>
  <dcterms:modified xsi:type="dcterms:W3CDTF">2021-12-21T11:50:00Z</dcterms:modified>
</cp:coreProperties>
</file>